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1726C4">
        <w:rPr>
          <w:b/>
          <w:color w:val="FF0000"/>
          <w:sz w:val="32"/>
          <w:szCs w:val="32"/>
        </w:rPr>
        <w:t>94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1726C4">
        <w:rPr>
          <w:b/>
          <w:sz w:val="24"/>
          <w:szCs w:val="24"/>
        </w:rPr>
        <w:t>MARCH 13, 2024</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1726C4">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1726C4">
        <w:rPr>
          <w:sz w:val="32"/>
          <w:szCs w:val="32"/>
        </w:rPr>
        <w:t>MARCH 28, 2024</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Popplewell Hall, Room </w:t>
      </w:r>
      <w:r w:rsidR="001726C4">
        <w:t>115</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1726C4">
        <w:rPr>
          <w:b/>
          <w:sz w:val="24"/>
          <w:szCs w:val="24"/>
        </w:rPr>
        <w:t>ADMISSIONS DEPARTMENT</w:t>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1726C4">
        <w:rPr>
          <w:b/>
          <w:sz w:val="24"/>
          <w:szCs w:val="24"/>
        </w:rPr>
        <w:t>BUCKET HAT KITTING AND MAILING</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726C4"/>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CE292C0"/>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2024-03-13T13:29:00Z</dcterms:created>
  <dcterms:modified xsi:type="dcterms:W3CDTF">2024-03-13T13:29:00Z</dcterms:modified>
</cp:coreProperties>
</file>