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05B" w:rsidRDefault="00DE205B"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r>
        <w:rPr>
          <w:noProof/>
        </w:rPr>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 xml:space="preserve">BID SPECIFICATION SHEET </w:t>
      </w:r>
      <w:bookmarkStart w:id="0" w:name="_GoBack"/>
      <w:bookmarkEnd w:id="0"/>
      <w:r w:rsidR="00654261" w:rsidRPr="006759C2">
        <w:rPr>
          <w:rFonts w:asciiTheme="minorHAnsi" w:eastAsia="Calibri" w:hAnsiTheme="minorHAnsi" w:cs="Times New Roman"/>
          <w:b/>
          <w:sz w:val="28"/>
          <w:szCs w:val="28"/>
        </w:rPr>
        <w:t>FB</w:t>
      </w:r>
      <w:r w:rsidR="00654261">
        <w:rPr>
          <w:rFonts w:asciiTheme="minorHAnsi" w:eastAsia="Calibri" w:hAnsiTheme="minorHAnsi" w:cs="Times New Roman"/>
          <w:b/>
          <w:sz w:val="28"/>
          <w:szCs w:val="28"/>
        </w:rPr>
        <w:t>21</w:t>
      </w:r>
      <w:r w:rsidR="00654261" w:rsidRPr="006759C2">
        <w:rPr>
          <w:rFonts w:asciiTheme="minorHAnsi" w:eastAsia="Calibri" w:hAnsiTheme="minorHAnsi" w:cs="Times New Roman"/>
          <w:b/>
          <w:sz w:val="28"/>
          <w:szCs w:val="28"/>
        </w:rPr>
        <w:t>-</w:t>
      </w:r>
      <w:r w:rsidR="00654261">
        <w:rPr>
          <w:rFonts w:asciiTheme="minorHAnsi" w:eastAsia="Calibri" w:hAnsiTheme="minorHAnsi" w:cs="Times New Roman"/>
          <w:b/>
          <w:sz w:val="28"/>
          <w:szCs w:val="28"/>
        </w:rPr>
        <w:t>009</w:t>
      </w:r>
    </w:p>
    <w:p w:rsidR="00023E04" w:rsidRPr="006759C2" w:rsidRDefault="00023E04" w:rsidP="00711FCA">
      <w:pPr>
        <w:pStyle w:val="NoSpacing"/>
        <w:jc w:val="center"/>
        <w:rPr>
          <w:rFonts w:asciiTheme="minorHAnsi" w:hAnsiTheme="minorHAnsi"/>
          <w:sz w:val="28"/>
          <w:szCs w:val="28"/>
        </w:rPr>
      </w:pPr>
      <w:r w:rsidRPr="006759C2">
        <w:rPr>
          <w:rFonts w:asciiTheme="minorHAnsi" w:hAnsiTheme="minorHAnsi"/>
          <w:sz w:val="28"/>
          <w:szCs w:val="28"/>
        </w:rPr>
        <w:t>C</w:t>
      </w:r>
      <w:r w:rsidR="00C24903">
        <w:rPr>
          <w:rFonts w:asciiTheme="minorHAnsi" w:hAnsiTheme="minorHAnsi"/>
          <w:sz w:val="28"/>
          <w:szCs w:val="28"/>
        </w:rPr>
        <w:t>arpet</w:t>
      </w:r>
      <w:r w:rsidRPr="006759C2">
        <w:rPr>
          <w:rFonts w:asciiTheme="minorHAnsi" w:hAnsiTheme="minorHAnsi"/>
          <w:sz w:val="28"/>
          <w:szCs w:val="28"/>
        </w:rPr>
        <w:t xml:space="preserve"> </w:t>
      </w:r>
      <w:r w:rsidR="006759C2">
        <w:rPr>
          <w:rFonts w:asciiTheme="minorHAnsi" w:hAnsiTheme="minorHAnsi"/>
          <w:sz w:val="28"/>
          <w:szCs w:val="28"/>
        </w:rPr>
        <w:t>I</w:t>
      </w:r>
      <w:r w:rsidR="00C24903">
        <w:rPr>
          <w:rFonts w:asciiTheme="minorHAnsi" w:hAnsiTheme="minorHAnsi"/>
          <w:sz w:val="28"/>
          <w:szCs w:val="28"/>
        </w:rPr>
        <w:t>nstallation</w:t>
      </w:r>
      <w:r w:rsidRPr="006759C2">
        <w:rPr>
          <w:rFonts w:asciiTheme="minorHAnsi" w:hAnsiTheme="minorHAnsi"/>
          <w:sz w:val="28"/>
          <w:szCs w:val="28"/>
        </w:rPr>
        <w:t xml:space="preserve"> </w:t>
      </w:r>
      <w:proofErr w:type="spellStart"/>
      <w:r w:rsidRPr="006759C2">
        <w:rPr>
          <w:rFonts w:asciiTheme="minorHAnsi" w:hAnsiTheme="minorHAnsi"/>
          <w:sz w:val="28"/>
          <w:szCs w:val="28"/>
        </w:rPr>
        <w:t>P</w:t>
      </w:r>
      <w:r w:rsidR="00C24903">
        <w:rPr>
          <w:rFonts w:asciiTheme="minorHAnsi" w:hAnsiTheme="minorHAnsi"/>
          <w:sz w:val="28"/>
          <w:szCs w:val="28"/>
        </w:rPr>
        <w:t>opplewell</w:t>
      </w:r>
      <w:proofErr w:type="spellEnd"/>
      <w:r w:rsidRPr="006759C2">
        <w:rPr>
          <w:rFonts w:asciiTheme="minorHAnsi" w:hAnsiTheme="minorHAnsi"/>
          <w:sz w:val="28"/>
          <w:szCs w:val="28"/>
        </w:rPr>
        <w:t xml:space="preserve"> </w:t>
      </w:r>
      <w:r w:rsidR="00C24903">
        <w:rPr>
          <w:rFonts w:asciiTheme="minorHAnsi" w:hAnsiTheme="minorHAnsi"/>
          <w:sz w:val="28"/>
          <w:szCs w:val="28"/>
        </w:rPr>
        <w:t>304 and 208</w:t>
      </w:r>
      <w:r w:rsidRPr="006759C2">
        <w:rPr>
          <w:rFonts w:asciiTheme="minorHAnsi" w:hAnsiTheme="minorHAnsi"/>
          <w:sz w:val="28"/>
          <w:szCs w:val="28"/>
        </w:rPr>
        <w:t xml:space="preserve">, </w:t>
      </w:r>
    </w:p>
    <w:p w:rsidR="00023E04" w:rsidRPr="006759C2" w:rsidRDefault="00C24903" w:rsidP="00711FCA">
      <w:pPr>
        <w:pStyle w:val="NoSpacing"/>
        <w:jc w:val="center"/>
        <w:rPr>
          <w:rFonts w:asciiTheme="minorHAnsi" w:hAnsiTheme="minorHAnsi"/>
          <w:sz w:val="28"/>
          <w:szCs w:val="28"/>
        </w:rPr>
      </w:pPr>
      <w:r>
        <w:rPr>
          <w:rFonts w:asciiTheme="minorHAnsi" w:hAnsiTheme="minorHAnsi"/>
          <w:sz w:val="28"/>
          <w:szCs w:val="28"/>
        </w:rPr>
        <w:t>eSports and Common Area in Blum</w:t>
      </w:r>
    </w:p>
    <w:p w:rsidR="00023E04" w:rsidRDefault="00023E04" w:rsidP="00711FCA">
      <w:pPr>
        <w:pStyle w:val="NoSpacing"/>
        <w:jc w:val="center"/>
        <w:rPr>
          <w:rFonts w:cs="Times New Roman"/>
          <w:b/>
          <w:sz w:val="28"/>
          <w:szCs w:val="28"/>
        </w:rPr>
      </w:pPr>
    </w:p>
    <w:p w:rsidR="00454F47" w:rsidRDefault="00454F47" w:rsidP="00023E04">
      <w:pPr>
        <w:pStyle w:val="NoSpacing"/>
        <w:rPr>
          <w:rFonts w:ascii="Calibri" w:hAnsi="Calibri" w:cs="Times New Roman"/>
          <w:b/>
          <w:sz w:val="28"/>
          <w:szCs w:val="28"/>
        </w:rPr>
      </w:pPr>
    </w:p>
    <w:p w:rsidR="00023E04" w:rsidRPr="006759C2" w:rsidRDefault="006759C2" w:rsidP="00023E04">
      <w:pPr>
        <w:pStyle w:val="NoSpacing"/>
        <w:rPr>
          <w:rFonts w:ascii="Calibri" w:hAnsi="Calibri" w:cs="Times New Roman"/>
          <w:b/>
          <w:sz w:val="28"/>
          <w:szCs w:val="28"/>
        </w:rPr>
      </w:pPr>
      <w:r>
        <w:rPr>
          <w:rFonts w:ascii="Calibri" w:hAnsi="Calibri" w:cs="Times New Roman"/>
          <w:b/>
          <w:sz w:val="28"/>
          <w:szCs w:val="28"/>
        </w:rPr>
        <w:t>SCOPE</w:t>
      </w:r>
    </w:p>
    <w:p w:rsidR="00C24903" w:rsidRPr="00C24903" w:rsidRDefault="00C24903" w:rsidP="00C24903">
      <w:pPr>
        <w:spacing w:after="160" w:line="259" w:lineRule="auto"/>
        <w:rPr>
          <w:rFonts w:ascii="Calibri" w:eastAsia="Calibri" w:hAnsi="Calibri" w:cs="Times New Roman"/>
          <w:sz w:val="28"/>
          <w:szCs w:val="28"/>
        </w:rPr>
      </w:pPr>
      <w:r w:rsidRPr="00C24903">
        <w:rPr>
          <w:rFonts w:ascii="Calibri" w:eastAsia="Calibri" w:hAnsi="Calibri" w:cs="Times New Roman"/>
          <w:sz w:val="28"/>
          <w:szCs w:val="28"/>
        </w:rPr>
        <w:t xml:space="preserve">Demo old flooring and Install new J&amp;J modular carpet and vinyl base in 4 different areas on campus. </w:t>
      </w:r>
    </w:p>
    <w:p w:rsidR="00C24903" w:rsidRPr="00C24903" w:rsidRDefault="00C24903" w:rsidP="00C24903">
      <w:pPr>
        <w:spacing w:after="160" w:line="259" w:lineRule="auto"/>
        <w:contextualSpacing/>
        <w:rPr>
          <w:rFonts w:ascii="Calibri" w:eastAsia="Calibri" w:hAnsi="Calibri" w:cs="Times New Roman"/>
          <w:b/>
          <w:sz w:val="28"/>
          <w:szCs w:val="28"/>
        </w:rPr>
      </w:pPr>
      <w:proofErr w:type="spellStart"/>
      <w:r w:rsidRPr="00C24903">
        <w:rPr>
          <w:rFonts w:ascii="Calibri" w:eastAsia="Calibri" w:hAnsi="Calibri" w:cs="Times New Roman"/>
          <w:b/>
          <w:sz w:val="28"/>
          <w:szCs w:val="28"/>
        </w:rPr>
        <w:t>Popplewelll</w:t>
      </w:r>
      <w:proofErr w:type="spellEnd"/>
      <w:r w:rsidRPr="00C24903">
        <w:rPr>
          <w:rFonts w:ascii="Calibri" w:eastAsia="Calibri" w:hAnsi="Calibri" w:cs="Times New Roman"/>
          <w:b/>
          <w:sz w:val="28"/>
          <w:szCs w:val="28"/>
        </w:rPr>
        <w:t xml:space="preserve"> 304 classroom </w:t>
      </w:r>
    </w:p>
    <w:p w:rsidR="00C24903" w:rsidRPr="00F26C4C" w:rsidRDefault="00C24903" w:rsidP="00F26C4C">
      <w:pPr>
        <w:pStyle w:val="ListParagraph"/>
        <w:numPr>
          <w:ilvl w:val="0"/>
          <w:numId w:val="21"/>
        </w:numPr>
        <w:spacing w:after="160" w:line="259" w:lineRule="auto"/>
        <w:rPr>
          <w:sz w:val="28"/>
          <w:szCs w:val="28"/>
        </w:rPr>
      </w:pPr>
      <w:r w:rsidRPr="00F26C4C">
        <w:rPr>
          <w:sz w:val="28"/>
          <w:szCs w:val="28"/>
        </w:rPr>
        <w:t xml:space="preserve">Install new J&amp;J Modular carpet where VCT tile exists now (both stair walkways and lower tiled area only). Install using glue down method. Quarter turn pattern. Install new stair nosing on the steps and new vinyl base on entire room. </w:t>
      </w:r>
    </w:p>
    <w:p w:rsidR="00C24903" w:rsidRPr="00F26C4C" w:rsidRDefault="00C24903" w:rsidP="00F26C4C">
      <w:pPr>
        <w:pStyle w:val="ListParagraph"/>
        <w:numPr>
          <w:ilvl w:val="0"/>
          <w:numId w:val="21"/>
        </w:numPr>
        <w:spacing w:after="160" w:line="259" w:lineRule="auto"/>
        <w:rPr>
          <w:sz w:val="28"/>
          <w:szCs w:val="28"/>
        </w:rPr>
      </w:pPr>
      <w:r w:rsidRPr="00F26C4C">
        <w:rPr>
          <w:sz w:val="28"/>
          <w:szCs w:val="28"/>
        </w:rPr>
        <w:t xml:space="preserve">Carpet – J&amp;J </w:t>
      </w:r>
      <w:proofErr w:type="spellStart"/>
      <w:r w:rsidRPr="00F26C4C">
        <w:rPr>
          <w:sz w:val="28"/>
          <w:szCs w:val="28"/>
        </w:rPr>
        <w:t>Invision</w:t>
      </w:r>
      <w:proofErr w:type="spellEnd"/>
      <w:r w:rsidRPr="00F26C4C">
        <w:rPr>
          <w:sz w:val="28"/>
          <w:szCs w:val="28"/>
        </w:rPr>
        <w:t xml:space="preserve"> Modular (Style – Coalesce 7612) (Color – 1450 Mingle)</w:t>
      </w:r>
    </w:p>
    <w:p w:rsidR="00C24903" w:rsidRPr="00F26C4C" w:rsidRDefault="00C24903" w:rsidP="00F26C4C">
      <w:pPr>
        <w:pStyle w:val="ListParagraph"/>
        <w:numPr>
          <w:ilvl w:val="0"/>
          <w:numId w:val="21"/>
        </w:numPr>
        <w:spacing w:after="160" w:line="259" w:lineRule="auto"/>
        <w:rPr>
          <w:sz w:val="28"/>
          <w:szCs w:val="28"/>
        </w:rPr>
      </w:pPr>
      <w:r w:rsidRPr="00F26C4C">
        <w:rPr>
          <w:sz w:val="28"/>
          <w:szCs w:val="28"/>
        </w:rPr>
        <w:t>4” Vinyl Base – Armstrong Jet Black</w:t>
      </w:r>
    </w:p>
    <w:p w:rsidR="00C24903" w:rsidRPr="00C24903" w:rsidRDefault="00C24903" w:rsidP="00C24903">
      <w:pPr>
        <w:spacing w:after="160" w:line="259" w:lineRule="auto"/>
        <w:contextualSpacing/>
        <w:rPr>
          <w:rFonts w:ascii="Calibri" w:eastAsia="Calibri" w:hAnsi="Calibri" w:cs="Times New Roman"/>
          <w:b/>
          <w:sz w:val="28"/>
          <w:szCs w:val="28"/>
        </w:rPr>
      </w:pPr>
      <w:proofErr w:type="spellStart"/>
      <w:r w:rsidRPr="00C24903">
        <w:rPr>
          <w:rFonts w:ascii="Calibri" w:eastAsia="Calibri" w:hAnsi="Calibri" w:cs="Times New Roman"/>
          <w:b/>
          <w:sz w:val="28"/>
          <w:szCs w:val="28"/>
        </w:rPr>
        <w:t>Popplewell</w:t>
      </w:r>
      <w:proofErr w:type="spellEnd"/>
      <w:r w:rsidRPr="00C24903">
        <w:rPr>
          <w:rFonts w:ascii="Calibri" w:eastAsia="Calibri" w:hAnsi="Calibri" w:cs="Times New Roman"/>
          <w:b/>
          <w:sz w:val="28"/>
          <w:szCs w:val="28"/>
        </w:rPr>
        <w:t xml:space="preserve"> 208 Office Suite</w:t>
      </w:r>
    </w:p>
    <w:p w:rsidR="00C24903" w:rsidRPr="00C24903" w:rsidRDefault="00C24903" w:rsidP="00F26C4C">
      <w:pPr>
        <w:pStyle w:val="ListParagraph"/>
        <w:numPr>
          <w:ilvl w:val="0"/>
          <w:numId w:val="21"/>
        </w:numPr>
        <w:spacing w:after="160" w:line="259" w:lineRule="auto"/>
        <w:rPr>
          <w:sz w:val="28"/>
          <w:szCs w:val="28"/>
        </w:rPr>
      </w:pPr>
      <w:r w:rsidRPr="00C24903">
        <w:rPr>
          <w:sz w:val="28"/>
          <w:szCs w:val="28"/>
        </w:rPr>
        <w:t>Remove existing carpet and vinyl base in lobby, file room, and 4 offices. Install new J&amp;J Modular carpet in entire suite. Install using glue down method and quarter turn pattern. Install new vinyl base in entire suite.</w:t>
      </w:r>
    </w:p>
    <w:p w:rsidR="00C24903" w:rsidRPr="00C24903" w:rsidRDefault="00C24903" w:rsidP="00F26C4C">
      <w:pPr>
        <w:pStyle w:val="ListParagraph"/>
        <w:numPr>
          <w:ilvl w:val="0"/>
          <w:numId w:val="21"/>
        </w:numPr>
        <w:spacing w:after="160" w:line="259" w:lineRule="auto"/>
        <w:rPr>
          <w:sz w:val="28"/>
          <w:szCs w:val="28"/>
        </w:rPr>
      </w:pPr>
      <w:r w:rsidRPr="00C24903">
        <w:rPr>
          <w:sz w:val="28"/>
          <w:szCs w:val="28"/>
        </w:rPr>
        <w:t xml:space="preserve">Carpet - J&amp;J </w:t>
      </w:r>
      <w:proofErr w:type="spellStart"/>
      <w:r w:rsidRPr="00C24903">
        <w:rPr>
          <w:sz w:val="28"/>
          <w:szCs w:val="28"/>
        </w:rPr>
        <w:t>Invision</w:t>
      </w:r>
      <w:proofErr w:type="spellEnd"/>
      <w:r w:rsidRPr="00C24903">
        <w:rPr>
          <w:sz w:val="28"/>
          <w:szCs w:val="28"/>
        </w:rPr>
        <w:t xml:space="preserve"> Modular (Style – Coalesce 7612) (Color – 1450 Mingle)</w:t>
      </w:r>
    </w:p>
    <w:p w:rsidR="00C24903" w:rsidRPr="00C24903" w:rsidRDefault="00C24903" w:rsidP="00F26C4C">
      <w:pPr>
        <w:pStyle w:val="ListParagraph"/>
        <w:numPr>
          <w:ilvl w:val="0"/>
          <w:numId w:val="21"/>
        </w:numPr>
        <w:spacing w:after="160" w:line="259" w:lineRule="auto"/>
        <w:rPr>
          <w:sz w:val="28"/>
          <w:szCs w:val="28"/>
        </w:rPr>
      </w:pPr>
      <w:r w:rsidRPr="00C24903">
        <w:rPr>
          <w:sz w:val="28"/>
          <w:szCs w:val="28"/>
        </w:rPr>
        <w:t>4” Vinyl Base – Armstrong Jet Black</w:t>
      </w:r>
    </w:p>
    <w:p w:rsidR="00C24903" w:rsidRPr="00C24903" w:rsidRDefault="00C24903" w:rsidP="00C24903">
      <w:pPr>
        <w:spacing w:after="160" w:line="259" w:lineRule="auto"/>
        <w:contextualSpacing/>
        <w:rPr>
          <w:rFonts w:ascii="Calibri" w:eastAsia="Calibri" w:hAnsi="Calibri" w:cs="Times New Roman"/>
          <w:b/>
          <w:sz w:val="28"/>
          <w:szCs w:val="28"/>
        </w:rPr>
      </w:pPr>
      <w:r w:rsidRPr="00C24903">
        <w:rPr>
          <w:rFonts w:ascii="Calibri" w:eastAsia="Calibri" w:hAnsi="Calibri" w:cs="Times New Roman"/>
          <w:b/>
          <w:sz w:val="28"/>
          <w:szCs w:val="28"/>
        </w:rPr>
        <w:t>Blum Union Esports</w:t>
      </w:r>
    </w:p>
    <w:p w:rsidR="00C24903" w:rsidRPr="00C24903" w:rsidRDefault="00C24903" w:rsidP="00F26C4C">
      <w:pPr>
        <w:pStyle w:val="ListParagraph"/>
        <w:numPr>
          <w:ilvl w:val="0"/>
          <w:numId w:val="21"/>
        </w:numPr>
        <w:spacing w:after="160" w:line="259" w:lineRule="auto"/>
        <w:rPr>
          <w:sz w:val="28"/>
          <w:szCs w:val="28"/>
        </w:rPr>
      </w:pPr>
      <w:r w:rsidRPr="00C24903">
        <w:rPr>
          <w:sz w:val="28"/>
          <w:szCs w:val="28"/>
        </w:rPr>
        <w:t xml:space="preserve">Remove existing carpet and VCT. Prep floor for new carpet. Install new J&amp;J Modular carpet per attached drawing using glue down method. Ashlar pattern. Install new 4” vinyl base. </w:t>
      </w:r>
    </w:p>
    <w:p w:rsidR="00C24903" w:rsidRPr="00C24903" w:rsidRDefault="00C24903" w:rsidP="00F26C4C">
      <w:pPr>
        <w:pStyle w:val="ListParagraph"/>
        <w:numPr>
          <w:ilvl w:val="0"/>
          <w:numId w:val="21"/>
        </w:numPr>
        <w:spacing w:after="160" w:line="259" w:lineRule="auto"/>
        <w:rPr>
          <w:sz w:val="28"/>
          <w:szCs w:val="28"/>
        </w:rPr>
      </w:pPr>
      <w:r w:rsidRPr="00C24903">
        <w:rPr>
          <w:sz w:val="28"/>
          <w:szCs w:val="28"/>
        </w:rPr>
        <w:t>Carpet:</w:t>
      </w:r>
    </w:p>
    <w:p w:rsidR="00C24903" w:rsidRPr="00C24903" w:rsidRDefault="00C24903" w:rsidP="00F26C4C">
      <w:pPr>
        <w:pStyle w:val="ListParagraph"/>
        <w:numPr>
          <w:ilvl w:val="0"/>
          <w:numId w:val="21"/>
        </w:numPr>
        <w:spacing w:after="160" w:line="259" w:lineRule="auto"/>
        <w:rPr>
          <w:sz w:val="28"/>
          <w:szCs w:val="28"/>
        </w:rPr>
      </w:pPr>
      <w:r w:rsidRPr="00C24903">
        <w:rPr>
          <w:sz w:val="28"/>
          <w:szCs w:val="28"/>
        </w:rPr>
        <w:t xml:space="preserve">CPT1 – J&amp;J Tandem 2518 Lock &amp; Key </w:t>
      </w:r>
    </w:p>
    <w:p w:rsidR="00C24903" w:rsidRPr="00C24903" w:rsidRDefault="00C24903" w:rsidP="00F26C4C">
      <w:pPr>
        <w:pStyle w:val="ListParagraph"/>
        <w:numPr>
          <w:ilvl w:val="0"/>
          <w:numId w:val="21"/>
        </w:numPr>
        <w:spacing w:after="160" w:line="259" w:lineRule="auto"/>
        <w:rPr>
          <w:sz w:val="28"/>
          <w:szCs w:val="28"/>
        </w:rPr>
      </w:pPr>
      <w:r w:rsidRPr="00C24903">
        <w:rPr>
          <w:sz w:val="28"/>
          <w:szCs w:val="28"/>
        </w:rPr>
        <w:t>CPT2 – J&amp;J Tandem 2522 Peas and Carrots</w:t>
      </w:r>
    </w:p>
    <w:p w:rsidR="00C24903" w:rsidRPr="00C24903" w:rsidRDefault="00C24903" w:rsidP="00F26C4C">
      <w:pPr>
        <w:pStyle w:val="ListParagraph"/>
        <w:numPr>
          <w:ilvl w:val="0"/>
          <w:numId w:val="21"/>
        </w:numPr>
        <w:spacing w:after="160" w:line="259" w:lineRule="auto"/>
        <w:rPr>
          <w:sz w:val="28"/>
          <w:szCs w:val="28"/>
        </w:rPr>
      </w:pPr>
      <w:r w:rsidRPr="00C24903">
        <w:rPr>
          <w:sz w:val="28"/>
          <w:szCs w:val="28"/>
        </w:rPr>
        <w:t>4” Vinyl base – Armstrong Jet Black</w:t>
      </w:r>
    </w:p>
    <w:p w:rsidR="00C24903" w:rsidRPr="00C24903" w:rsidRDefault="00C24903" w:rsidP="00C24903">
      <w:pPr>
        <w:spacing w:after="160" w:line="259" w:lineRule="auto"/>
        <w:rPr>
          <w:rFonts w:ascii="Calibri" w:eastAsia="Calibri" w:hAnsi="Calibri" w:cs="Times New Roman"/>
          <w:sz w:val="28"/>
          <w:szCs w:val="28"/>
        </w:rPr>
      </w:pPr>
    </w:p>
    <w:p w:rsidR="00C24903" w:rsidRPr="00C24903" w:rsidRDefault="00C24903" w:rsidP="00C24903">
      <w:pPr>
        <w:spacing w:after="160" w:line="259" w:lineRule="auto"/>
        <w:contextualSpacing/>
        <w:rPr>
          <w:rFonts w:ascii="Calibri" w:eastAsia="Calibri" w:hAnsi="Calibri" w:cs="Times New Roman"/>
          <w:b/>
          <w:sz w:val="28"/>
          <w:szCs w:val="28"/>
        </w:rPr>
      </w:pPr>
      <w:r w:rsidRPr="00C24903">
        <w:rPr>
          <w:rFonts w:ascii="Calibri" w:eastAsia="Calibri" w:hAnsi="Calibri" w:cs="Times New Roman"/>
          <w:b/>
          <w:sz w:val="28"/>
          <w:szCs w:val="28"/>
        </w:rPr>
        <w:t>Blum Union Commons area</w:t>
      </w:r>
    </w:p>
    <w:p w:rsidR="00C24903" w:rsidRPr="00C24903" w:rsidRDefault="00C24903" w:rsidP="00F26C4C">
      <w:pPr>
        <w:pStyle w:val="ListParagraph"/>
        <w:numPr>
          <w:ilvl w:val="0"/>
          <w:numId w:val="21"/>
        </w:numPr>
        <w:spacing w:after="160" w:line="259" w:lineRule="auto"/>
        <w:rPr>
          <w:sz w:val="28"/>
          <w:szCs w:val="28"/>
        </w:rPr>
      </w:pPr>
      <w:r w:rsidRPr="00C24903">
        <w:rPr>
          <w:sz w:val="28"/>
          <w:szCs w:val="28"/>
        </w:rPr>
        <w:t xml:space="preserve">Remove existing flooring and prep for new carpet. Install new J&amp;J carpet per attached drawing using glue down method. Install in Herringbone pattern. Install new vinyl base where required. Install new transition strips. </w:t>
      </w:r>
    </w:p>
    <w:p w:rsidR="00C24903" w:rsidRPr="00C24903" w:rsidRDefault="00C24903" w:rsidP="00F26C4C">
      <w:pPr>
        <w:pStyle w:val="ListParagraph"/>
        <w:numPr>
          <w:ilvl w:val="0"/>
          <w:numId w:val="21"/>
        </w:numPr>
        <w:spacing w:after="160" w:line="259" w:lineRule="auto"/>
        <w:rPr>
          <w:sz w:val="28"/>
          <w:szCs w:val="28"/>
        </w:rPr>
      </w:pPr>
      <w:r w:rsidRPr="00C24903">
        <w:rPr>
          <w:sz w:val="28"/>
          <w:szCs w:val="28"/>
        </w:rPr>
        <w:t>Carpet: J&amp;J Reverie 2615 Factory</w:t>
      </w:r>
    </w:p>
    <w:p w:rsidR="00C24903" w:rsidRPr="00C24903" w:rsidRDefault="00C24903" w:rsidP="00F26C4C">
      <w:pPr>
        <w:pStyle w:val="ListParagraph"/>
        <w:numPr>
          <w:ilvl w:val="0"/>
          <w:numId w:val="21"/>
        </w:numPr>
        <w:spacing w:after="160" w:line="259" w:lineRule="auto"/>
        <w:rPr>
          <w:sz w:val="28"/>
          <w:szCs w:val="28"/>
        </w:rPr>
      </w:pPr>
      <w:r w:rsidRPr="00C24903">
        <w:rPr>
          <w:sz w:val="28"/>
          <w:szCs w:val="28"/>
        </w:rPr>
        <w:t>4” Vinyl base – Armstrong Jet Black</w:t>
      </w:r>
    </w:p>
    <w:p w:rsidR="00023E04" w:rsidRPr="00F26C4C" w:rsidRDefault="00023E04" w:rsidP="00F26C4C">
      <w:pPr>
        <w:pStyle w:val="ListParagraph"/>
        <w:numPr>
          <w:ilvl w:val="0"/>
          <w:numId w:val="21"/>
        </w:numPr>
        <w:spacing w:after="160" w:line="259" w:lineRule="auto"/>
        <w:rPr>
          <w:sz w:val="28"/>
          <w:szCs w:val="28"/>
        </w:rPr>
      </w:pPr>
      <w:r w:rsidRPr="00F26C4C">
        <w:rPr>
          <w:sz w:val="28"/>
          <w:szCs w:val="28"/>
        </w:rPr>
        <w:t>Provide and install new carpet and vinyl base in several areas listed below. Carpet will be J&amp;J Modular carpet including 4” vinyl base</w:t>
      </w:r>
      <w:r w:rsidR="00F8390A" w:rsidRPr="00F26C4C">
        <w:rPr>
          <w:sz w:val="28"/>
          <w:szCs w:val="28"/>
        </w:rPr>
        <w:t>.</w:t>
      </w:r>
      <w:r w:rsidRPr="00F26C4C">
        <w:rPr>
          <w:sz w:val="28"/>
          <w:szCs w:val="28"/>
        </w:rPr>
        <w:t xml:space="preserve">  </w:t>
      </w:r>
    </w:p>
    <w:p w:rsidR="00023E04" w:rsidRPr="007D3196" w:rsidRDefault="00023E04" w:rsidP="002445B8">
      <w:pPr>
        <w:ind w:firstLine="360"/>
        <w:rPr>
          <w:rFonts w:ascii="Calibri" w:hAnsi="Calibri"/>
          <w:b/>
          <w:sz w:val="28"/>
          <w:szCs w:val="28"/>
        </w:rPr>
      </w:pPr>
      <w:r w:rsidRPr="007D3196">
        <w:rPr>
          <w:rFonts w:ascii="Calibri" w:hAnsi="Calibri"/>
          <w:b/>
          <w:sz w:val="28"/>
          <w:szCs w:val="28"/>
        </w:rPr>
        <w:t>All projects</w:t>
      </w:r>
    </w:p>
    <w:p w:rsidR="00023E04" w:rsidRPr="00AD58E8" w:rsidRDefault="00C24903" w:rsidP="007F797E">
      <w:pPr>
        <w:pStyle w:val="ListParagraph"/>
        <w:widowControl/>
        <w:numPr>
          <w:ilvl w:val="0"/>
          <w:numId w:val="18"/>
        </w:numPr>
        <w:spacing w:after="160" w:line="259" w:lineRule="auto"/>
        <w:rPr>
          <w:sz w:val="28"/>
          <w:szCs w:val="28"/>
        </w:rPr>
      </w:pPr>
      <w:r w:rsidRPr="00AD58E8">
        <w:rPr>
          <w:sz w:val="28"/>
          <w:szCs w:val="28"/>
        </w:rPr>
        <w:t xml:space="preserve">Remove old flooring/base and haul away. </w:t>
      </w:r>
      <w:r w:rsidRPr="00AD58E8">
        <w:rPr>
          <w:sz w:val="28"/>
          <w:szCs w:val="28"/>
        </w:rPr>
        <w:t xml:space="preserve"> </w:t>
      </w:r>
      <w:r w:rsidR="00023E04" w:rsidRPr="00AD58E8">
        <w:rPr>
          <w:sz w:val="28"/>
          <w:szCs w:val="28"/>
        </w:rPr>
        <w:t xml:space="preserve">All materials removed will need to be disposed of properly. </w:t>
      </w:r>
      <w:r w:rsidRPr="00AD58E8">
        <w:rPr>
          <w:sz w:val="28"/>
          <w:szCs w:val="28"/>
        </w:rPr>
        <w:t>Clean up and haul away all debris</w:t>
      </w:r>
      <w:r w:rsidR="00AD58E8" w:rsidRPr="00AD58E8">
        <w:rPr>
          <w:sz w:val="28"/>
          <w:szCs w:val="28"/>
        </w:rPr>
        <w:t>.</w:t>
      </w:r>
      <w:r w:rsidR="00AD58E8">
        <w:rPr>
          <w:sz w:val="28"/>
          <w:szCs w:val="28"/>
        </w:rPr>
        <w:t xml:space="preserve">  </w:t>
      </w:r>
      <w:r w:rsidR="00023E04" w:rsidRPr="00AD58E8">
        <w:rPr>
          <w:sz w:val="28"/>
          <w:szCs w:val="28"/>
        </w:rPr>
        <w:t>No dumping in MWSU dumpsters</w:t>
      </w:r>
    </w:p>
    <w:p w:rsidR="00C24903" w:rsidRDefault="00C24903" w:rsidP="00C24903">
      <w:pPr>
        <w:pStyle w:val="ListParagraph"/>
        <w:widowControl/>
        <w:numPr>
          <w:ilvl w:val="0"/>
          <w:numId w:val="18"/>
        </w:numPr>
        <w:spacing w:after="160" w:line="259" w:lineRule="auto"/>
        <w:rPr>
          <w:sz w:val="28"/>
          <w:szCs w:val="28"/>
        </w:rPr>
      </w:pPr>
      <w:r>
        <w:rPr>
          <w:sz w:val="28"/>
          <w:szCs w:val="28"/>
        </w:rPr>
        <w:t>Prep floors for new flooring using manufacturer’s recommendations</w:t>
      </w:r>
    </w:p>
    <w:p w:rsidR="00C24903" w:rsidRDefault="00C24903" w:rsidP="00C24903">
      <w:pPr>
        <w:pStyle w:val="ListParagraph"/>
        <w:widowControl/>
        <w:numPr>
          <w:ilvl w:val="0"/>
          <w:numId w:val="18"/>
        </w:numPr>
        <w:spacing w:after="160" w:line="259" w:lineRule="auto"/>
        <w:rPr>
          <w:sz w:val="28"/>
          <w:szCs w:val="28"/>
        </w:rPr>
      </w:pPr>
      <w:r>
        <w:rPr>
          <w:sz w:val="28"/>
          <w:szCs w:val="28"/>
        </w:rPr>
        <w:t>All new carpet to be glued down using manufacturer’s recommendations</w:t>
      </w:r>
    </w:p>
    <w:p w:rsidR="00C24903" w:rsidRDefault="00C24903" w:rsidP="00C24903">
      <w:pPr>
        <w:pStyle w:val="ListParagraph"/>
        <w:widowControl/>
        <w:numPr>
          <w:ilvl w:val="0"/>
          <w:numId w:val="18"/>
        </w:numPr>
        <w:spacing w:after="160" w:line="259" w:lineRule="auto"/>
        <w:rPr>
          <w:sz w:val="28"/>
          <w:szCs w:val="28"/>
        </w:rPr>
      </w:pPr>
      <w:r>
        <w:rPr>
          <w:sz w:val="28"/>
          <w:szCs w:val="28"/>
        </w:rPr>
        <w:t>Install new 4” vinyl base</w:t>
      </w:r>
    </w:p>
    <w:p w:rsidR="00C24903" w:rsidRDefault="00C24903" w:rsidP="00C24903">
      <w:pPr>
        <w:pStyle w:val="ListParagraph"/>
        <w:widowControl/>
        <w:numPr>
          <w:ilvl w:val="0"/>
          <w:numId w:val="18"/>
        </w:numPr>
        <w:spacing w:after="160" w:line="259" w:lineRule="auto"/>
        <w:rPr>
          <w:sz w:val="28"/>
          <w:szCs w:val="28"/>
        </w:rPr>
      </w:pPr>
      <w:r>
        <w:rPr>
          <w:sz w:val="28"/>
          <w:szCs w:val="28"/>
        </w:rPr>
        <w:t>Install new transition strips where needed</w:t>
      </w:r>
    </w:p>
    <w:p w:rsidR="00023E04" w:rsidRPr="00023E04" w:rsidRDefault="00023E04" w:rsidP="00023E04">
      <w:pPr>
        <w:pStyle w:val="ListParagraph"/>
        <w:widowControl/>
        <w:numPr>
          <w:ilvl w:val="0"/>
          <w:numId w:val="18"/>
        </w:numPr>
        <w:spacing w:after="160" w:line="259" w:lineRule="auto"/>
        <w:rPr>
          <w:sz w:val="28"/>
          <w:szCs w:val="28"/>
        </w:rPr>
      </w:pPr>
      <w:r w:rsidRPr="00023E04">
        <w:rPr>
          <w:sz w:val="28"/>
          <w:szCs w:val="28"/>
        </w:rPr>
        <w:t>Timeline/scheduling to be coordinated with MWSU Physical Plant</w:t>
      </w:r>
    </w:p>
    <w:p w:rsidR="00023E04" w:rsidRDefault="00023E04" w:rsidP="00023E04">
      <w:pPr>
        <w:pStyle w:val="ListParagraph"/>
        <w:widowControl/>
        <w:numPr>
          <w:ilvl w:val="0"/>
          <w:numId w:val="18"/>
        </w:numPr>
        <w:spacing w:after="160" w:line="259" w:lineRule="auto"/>
        <w:rPr>
          <w:sz w:val="28"/>
          <w:szCs w:val="28"/>
        </w:rPr>
      </w:pPr>
      <w:r>
        <w:rPr>
          <w:sz w:val="28"/>
          <w:szCs w:val="28"/>
        </w:rPr>
        <w:t xml:space="preserve">Projects will be inspected by MWSU Physical Plant upon </w:t>
      </w:r>
      <w:r w:rsidR="002445B8">
        <w:rPr>
          <w:sz w:val="28"/>
          <w:szCs w:val="28"/>
        </w:rPr>
        <w:t>completion</w:t>
      </w:r>
    </w:p>
    <w:p w:rsidR="005F5D7D" w:rsidRDefault="005F5D7D" w:rsidP="005F5D7D">
      <w:pPr>
        <w:ind w:firstLine="360"/>
        <w:rPr>
          <w:rFonts w:ascii="Calibri" w:hAnsi="Calibri"/>
          <w:b/>
          <w:sz w:val="28"/>
          <w:szCs w:val="28"/>
        </w:rPr>
      </w:pPr>
      <w:r>
        <w:rPr>
          <w:rFonts w:ascii="Calibri" w:hAnsi="Calibri"/>
          <w:b/>
          <w:sz w:val="28"/>
          <w:szCs w:val="28"/>
        </w:rPr>
        <w:t>Pre-Bid Meeting</w:t>
      </w:r>
    </w:p>
    <w:p w:rsidR="005F5D7D" w:rsidRPr="006304D6" w:rsidRDefault="005F5D7D" w:rsidP="006304D6">
      <w:pPr>
        <w:ind w:left="360"/>
        <w:rPr>
          <w:rFonts w:ascii="Calibri" w:hAnsi="Calibri"/>
          <w:sz w:val="28"/>
          <w:szCs w:val="28"/>
        </w:rPr>
      </w:pPr>
      <w:r w:rsidRPr="006304D6">
        <w:rPr>
          <w:rFonts w:ascii="Calibri" w:hAnsi="Calibri"/>
          <w:sz w:val="28"/>
          <w:szCs w:val="28"/>
        </w:rPr>
        <w:t xml:space="preserve">There will a mandatory pre-bid meeting in </w:t>
      </w:r>
      <w:proofErr w:type="spellStart"/>
      <w:r w:rsidRPr="006304D6">
        <w:rPr>
          <w:rFonts w:ascii="Calibri" w:hAnsi="Calibri"/>
          <w:sz w:val="28"/>
          <w:szCs w:val="28"/>
        </w:rPr>
        <w:t>Popplewell</w:t>
      </w:r>
      <w:proofErr w:type="spellEnd"/>
      <w:r w:rsidRPr="006304D6">
        <w:rPr>
          <w:rFonts w:ascii="Calibri" w:hAnsi="Calibri"/>
          <w:sz w:val="28"/>
          <w:szCs w:val="28"/>
        </w:rPr>
        <w:t xml:space="preserve"> 20</w:t>
      </w:r>
      <w:r w:rsidR="00AD58E8">
        <w:rPr>
          <w:rFonts w:ascii="Calibri" w:hAnsi="Calibri"/>
          <w:sz w:val="28"/>
          <w:szCs w:val="28"/>
        </w:rPr>
        <w:t>8</w:t>
      </w:r>
      <w:r w:rsidRPr="006304D6">
        <w:rPr>
          <w:rFonts w:ascii="Calibri" w:hAnsi="Calibri"/>
          <w:sz w:val="28"/>
          <w:szCs w:val="28"/>
        </w:rPr>
        <w:t xml:space="preserve"> on </w:t>
      </w:r>
      <w:r w:rsidR="00AD58E8">
        <w:rPr>
          <w:rFonts w:ascii="Calibri" w:hAnsi="Calibri"/>
          <w:sz w:val="28"/>
          <w:szCs w:val="28"/>
        </w:rPr>
        <w:t>July 7, 2020</w:t>
      </w:r>
      <w:r w:rsidRPr="006304D6">
        <w:rPr>
          <w:rFonts w:ascii="Calibri" w:hAnsi="Calibri"/>
          <w:sz w:val="28"/>
          <w:szCs w:val="28"/>
        </w:rPr>
        <w:t xml:space="preserve"> at 10:00am.  Tours of the four areas and questions will be answered at this meeting.</w:t>
      </w:r>
    </w:p>
    <w:p w:rsidR="002445B8" w:rsidRDefault="002445B8" w:rsidP="002445B8">
      <w:pPr>
        <w:pStyle w:val="NoSpacing"/>
        <w:ind w:firstLine="360"/>
        <w:rPr>
          <w:rFonts w:asciiTheme="minorHAnsi" w:hAnsiTheme="minorHAnsi"/>
          <w:sz w:val="28"/>
          <w:szCs w:val="28"/>
        </w:rPr>
      </w:pPr>
    </w:p>
    <w:p w:rsidR="007D3196" w:rsidRPr="00FA5CD2" w:rsidRDefault="007D3196" w:rsidP="007D3196">
      <w:pPr>
        <w:spacing w:after="0" w:line="240" w:lineRule="auto"/>
        <w:ind w:firstLine="360"/>
        <w:rPr>
          <w:rFonts w:eastAsia="Calibri" w:cs="Times New Roman"/>
          <w:b/>
          <w:sz w:val="24"/>
          <w:szCs w:val="24"/>
        </w:rPr>
      </w:pPr>
      <w:r w:rsidRPr="00FA5CD2">
        <w:rPr>
          <w:rFonts w:eastAsia="Calibri" w:cs="Times New Roman"/>
          <w:b/>
          <w:sz w:val="24"/>
          <w:szCs w:val="24"/>
        </w:rPr>
        <w:t xml:space="preserve">This will </w:t>
      </w:r>
      <w:r w:rsidRPr="00FA5CD2">
        <w:rPr>
          <w:rFonts w:eastAsia="Calibri" w:cs="Times New Roman"/>
          <w:b/>
          <w:sz w:val="24"/>
          <w:szCs w:val="24"/>
          <w:u w:val="single"/>
        </w:rPr>
        <w:t>NOT</w:t>
      </w:r>
      <w:r w:rsidRPr="00FA5CD2">
        <w:rPr>
          <w:rFonts w:eastAsia="Calibri" w:cs="Times New Roman"/>
          <w:b/>
          <w:sz w:val="24"/>
          <w:szCs w:val="24"/>
        </w:rPr>
        <w:t xml:space="preserve"> be a prevailing wage project.</w:t>
      </w:r>
      <w:r>
        <w:rPr>
          <w:rFonts w:eastAsia="Calibri" w:cs="Times New Roman"/>
          <w:b/>
          <w:sz w:val="24"/>
          <w:szCs w:val="24"/>
        </w:rPr>
        <w:t xml:space="preserve">  The following are still required.</w:t>
      </w:r>
    </w:p>
    <w:p w:rsidR="007D3196" w:rsidRPr="00FA5CD2" w:rsidRDefault="007D3196" w:rsidP="007D3196">
      <w:pPr>
        <w:numPr>
          <w:ilvl w:val="1"/>
          <w:numId w:val="2"/>
        </w:numPr>
        <w:spacing w:after="0" w:line="240" w:lineRule="auto"/>
        <w:rPr>
          <w:rFonts w:eastAsia="Calibri" w:cs="Times New Roman"/>
          <w:b/>
          <w:sz w:val="24"/>
          <w:szCs w:val="24"/>
        </w:rPr>
      </w:pPr>
      <w:r w:rsidRPr="00FA5CD2">
        <w:rPr>
          <w:rFonts w:eastAsia="Calibri" w:cs="Times New Roman"/>
          <w:b/>
          <w:sz w:val="24"/>
          <w:szCs w:val="24"/>
        </w:rPr>
        <w:t xml:space="preserve">Bidders must submit a notarized </w:t>
      </w:r>
      <w:r w:rsidRPr="00FA5CD2">
        <w:rPr>
          <w:rFonts w:eastAsia="Calibri" w:cs="Times New Roman"/>
          <w:b/>
          <w:sz w:val="24"/>
          <w:szCs w:val="24"/>
          <w:u w:val="single"/>
        </w:rPr>
        <w:t>Affidavit of Work Authorization</w:t>
      </w:r>
      <w:r w:rsidRPr="00FA5CD2">
        <w:rPr>
          <w:rFonts w:eastAsia="Calibri" w:cs="Times New Roman"/>
          <w:b/>
          <w:sz w:val="24"/>
          <w:szCs w:val="24"/>
        </w:rPr>
        <w:t xml:space="preserve"> and </w:t>
      </w:r>
      <w:r w:rsidRPr="00FA5CD2">
        <w:rPr>
          <w:rFonts w:eastAsia="Calibri" w:cs="Times New Roman"/>
          <w:b/>
          <w:sz w:val="24"/>
          <w:szCs w:val="24"/>
          <w:u w:val="single"/>
        </w:rPr>
        <w:t>completed MOU signature pages</w:t>
      </w:r>
      <w:r w:rsidRPr="00FA5CD2">
        <w:rPr>
          <w:rFonts w:eastAsia="Calibri" w:cs="Times New Roman"/>
          <w:b/>
          <w:sz w:val="24"/>
          <w:szCs w:val="24"/>
        </w:rPr>
        <w:t>, per attached memorandum dated January 2014, with their bids.</w:t>
      </w:r>
    </w:p>
    <w:p w:rsidR="007D3196" w:rsidRPr="00FA5CD2" w:rsidRDefault="007D3196" w:rsidP="007D3196">
      <w:pPr>
        <w:numPr>
          <w:ilvl w:val="1"/>
          <w:numId w:val="3"/>
        </w:numPr>
        <w:contextualSpacing/>
        <w:rPr>
          <w:rFonts w:eastAsia="Calibri" w:cs="Times New Roman"/>
          <w:b/>
          <w:sz w:val="24"/>
          <w:szCs w:val="24"/>
        </w:rPr>
      </w:pPr>
      <w:r w:rsidRPr="00FA5CD2">
        <w:rPr>
          <w:rFonts w:eastAsia="Calibri" w:cs="Times New Roman"/>
          <w:b/>
          <w:sz w:val="24"/>
          <w:szCs w:val="24"/>
        </w:rPr>
        <w:t>A Certificate of Liability Insurance will also be required with MWSU listed as an additional insured will be required after bid has been awarded.</w:t>
      </w:r>
    </w:p>
    <w:p w:rsidR="007D3196" w:rsidRPr="00FA5CD2" w:rsidRDefault="007D3196" w:rsidP="007D3196">
      <w:pPr>
        <w:numPr>
          <w:ilvl w:val="1"/>
          <w:numId w:val="3"/>
        </w:numPr>
        <w:contextualSpacing/>
        <w:rPr>
          <w:rFonts w:ascii="Calibri" w:eastAsia="Calibri" w:hAnsi="Calibri" w:cs="Times New Roman"/>
          <w:sz w:val="24"/>
          <w:szCs w:val="24"/>
        </w:rPr>
      </w:pPr>
      <w:r w:rsidRPr="00FA5CD2">
        <w:rPr>
          <w:rFonts w:eastAsia="Calibri" w:cs="Times New Roman"/>
          <w:b/>
          <w:sz w:val="24"/>
          <w:szCs w:val="24"/>
        </w:rPr>
        <w:t>Missouri Revised Statute Chapter 292.675 went into effect on August 28, 2008, all on-site employees are required to complete the ten-hour safety training program.</w:t>
      </w:r>
    </w:p>
    <w:p w:rsidR="002445B8" w:rsidRDefault="002445B8" w:rsidP="002445B8">
      <w:pPr>
        <w:pStyle w:val="NoSpacing"/>
        <w:ind w:firstLine="360"/>
        <w:rPr>
          <w:rFonts w:asciiTheme="minorHAnsi" w:hAnsiTheme="minorHAnsi"/>
          <w:sz w:val="28"/>
          <w:szCs w:val="28"/>
        </w:rPr>
      </w:pPr>
    </w:p>
    <w:p w:rsidR="007D3196" w:rsidRDefault="007D3196">
      <w:pPr>
        <w:rPr>
          <w:rFonts w:asciiTheme="minorHAnsi" w:hAnsiTheme="minorHAnsi"/>
          <w:sz w:val="28"/>
          <w:szCs w:val="28"/>
        </w:rPr>
      </w:pPr>
      <w:r>
        <w:rPr>
          <w:rFonts w:asciiTheme="minorHAnsi" w:hAnsiTheme="minorHAnsi"/>
          <w:sz w:val="28"/>
          <w:szCs w:val="28"/>
        </w:rPr>
        <w:br w:type="page"/>
      </w:r>
    </w:p>
    <w:p w:rsidR="002445B8" w:rsidRPr="002445B8" w:rsidRDefault="002445B8" w:rsidP="002445B8">
      <w:pPr>
        <w:pStyle w:val="NoSpacing"/>
        <w:ind w:firstLine="360"/>
        <w:rPr>
          <w:rFonts w:asciiTheme="minorHAnsi" w:hAnsiTheme="minorHAnsi"/>
          <w:sz w:val="28"/>
          <w:szCs w:val="28"/>
        </w:rPr>
      </w:pPr>
    </w:p>
    <w:p w:rsidR="00023E04" w:rsidRDefault="002445B8" w:rsidP="00711FCA">
      <w:pPr>
        <w:pStyle w:val="NoSpacing"/>
        <w:jc w:val="center"/>
        <w:rPr>
          <w:rFonts w:cs="Times New Roman"/>
          <w:b/>
          <w:sz w:val="28"/>
          <w:szCs w:val="28"/>
        </w:rPr>
      </w:pPr>
      <w:r>
        <w:rPr>
          <w:noProof/>
        </w:rPr>
        <w:drawing>
          <wp:inline distT="0" distB="0" distL="0" distR="0" wp14:anchorId="00207F73" wp14:editId="79C612D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Pr>
          <w:rFonts w:asciiTheme="minorHAnsi" w:eastAsia="Calibri" w:hAnsiTheme="minorHAnsi" w:cs="Times New Roman"/>
          <w:b/>
          <w:sz w:val="28"/>
          <w:szCs w:val="28"/>
        </w:rPr>
        <w:t xml:space="preserve">PRICING PAGE </w:t>
      </w:r>
      <w:r w:rsidRPr="006759C2">
        <w:rPr>
          <w:rFonts w:asciiTheme="minorHAnsi" w:eastAsia="Calibri" w:hAnsiTheme="minorHAnsi" w:cs="Times New Roman"/>
          <w:b/>
          <w:sz w:val="28"/>
          <w:szCs w:val="28"/>
        </w:rPr>
        <w:t>FB</w:t>
      </w:r>
      <w:r w:rsidR="001F5425">
        <w:rPr>
          <w:rFonts w:asciiTheme="minorHAnsi" w:eastAsia="Calibri" w:hAnsiTheme="minorHAnsi" w:cs="Times New Roman"/>
          <w:b/>
          <w:sz w:val="28"/>
          <w:szCs w:val="28"/>
        </w:rPr>
        <w:t>21</w:t>
      </w:r>
      <w:r w:rsidRPr="006759C2">
        <w:rPr>
          <w:rFonts w:asciiTheme="minorHAnsi" w:eastAsia="Calibri" w:hAnsiTheme="minorHAnsi" w:cs="Times New Roman"/>
          <w:b/>
          <w:sz w:val="28"/>
          <w:szCs w:val="28"/>
        </w:rPr>
        <w:t>-</w:t>
      </w:r>
      <w:r w:rsidR="001F5425">
        <w:rPr>
          <w:rFonts w:asciiTheme="minorHAnsi" w:eastAsia="Calibri" w:hAnsiTheme="minorHAnsi" w:cs="Times New Roman"/>
          <w:b/>
          <w:sz w:val="28"/>
          <w:szCs w:val="28"/>
        </w:rPr>
        <w:t>009</w:t>
      </w:r>
    </w:p>
    <w:p w:rsidR="00AD58E8" w:rsidRPr="006759C2" w:rsidRDefault="00AD58E8" w:rsidP="00AD58E8">
      <w:pPr>
        <w:pStyle w:val="NoSpacing"/>
        <w:jc w:val="center"/>
        <w:rPr>
          <w:rFonts w:asciiTheme="minorHAnsi" w:hAnsiTheme="minorHAnsi"/>
          <w:sz w:val="28"/>
          <w:szCs w:val="28"/>
        </w:rPr>
      </w:pPr>
      <w:r w:rsidRPr="006759C2">
        <w:rPr>
          <w:rFonts w:asciiTheme="minorHAnsi" w:hAnsiTheme="minorHAnsi"/>
          <w:sz w:val="28"/>
          <w:szCs w:val="28"/>
        </w:rPr>
        <w:t>C</w:t>
      </w:r>
      <w:r>
        <w:rPr>
          <w:rFonts w:asciiTheme="minorHAnsi" w:hAnsiTheme="minorHAnsi"/>
          <w:sz w:val="28"/>
          <w:szCs w:val="28"/>
        </w:rPr>
        <w:t>arpet</w:t>
      </w:r>
      <w:r w:rsidRPr="006759C2">
        <w:rPr>
          <w:rFonts w:asciiTheme="minorHAnsi" w:hAnsiTheme="minorHAnsi"/>
          <w:sz w:val="28"/>
          <w:szCs w:val="28"/>
        </w:rPr>
        <w:t xml:space="preserve"> </w:t>
      </w:r>
      <w:r>
        <w:rPr>
          <w:rFonts w:asciiTheme="minorHAnsi" w:hAnsiTheme="minorHAnsi"/>
          <w:sz w:val="28"/>
          <w:szCs w:val="28"/>
        </w:rPr>
        <w:t>Installation</w:t>
      </w:r>
      <w:r w:rsidRPr="006759C2">
        <w:rPr>
          <w:rFonts w:asciiTheme="minorHAnsi" w:hAnsiTheme="minorHAnsi"/>
          <w:sz w:val="28"/>
          <w:szCs w:val="28"/>
        </w:rPr>
        <w:t xml:space="preserve"> </w:t>
      </w:r>
      <w:proofErr w:type="spellStart"/>
      <w:r w:rsidRPr="006759C2">
        <w:rPr>
          <w:rFonts w:asciiTheme="minorHAnsi" w:hAnsiTheme="minorHAnsi"/>
          <w:sz w:val="28"/>
          <w:szCs w:val="28"/>
        </w:rPr>
        <w:t>P</w:t>
      </w:r>
      <w:r>
        <w:rPr>
          <w:rFonts w:asciiTheme="minorHAnsi" w:hAnsiTheme="minorHAnsi"/>
          <w:sz w:val="28"/>
          <w:szCs w:val="28"/>
        </w:rPr>
        <w:t>opplewell</w:t>
      </w:r>
      <w:proofErr w:type="spellEnd"/>
      <w:r w:rsidRPr="006759C2">
        <w:rPr>
          <w:rFonts w:asciiTheme="minorHAnsi" w:hAnsiTheme="minorHAnsi"/>
          <w:sz w:val="28"/>
          <w:szCs w:val="28"/>
        </w:rPr>
        <w:t xml:space="preserve"> </w:t>
      </w:r>
      <w:r>
        <w:rPr>
          <w:rFonts w:asciiTheme="minorHAnsi" w:hAnsiTheme="minorHAnsi"/>
          <w:sz w:val="28"/>
          <w:szCs w:val="28"/>
        </w:rPr>
        <w:t>304 and 208</w:t>
      </w:r>
      <w:r w:rsidRPr="006759C2">
        <w:rPr>
          <w:rFonts w:asciiTheme="minorHAnsi" w:hAnsiTheme="minorHAnsi"/>
          <w:sz w:val="28"/>
          <w:szCs w:val="28"/>
        </w:rPr>
        <w:t xml:space="preserve">, </w:t>
      </w:r>
    </w:p>
    <w:p w:rsidR="00AD58E8" w:rsidRPr="006759C2" w:rsidRDefault="00AD58E8" w:rsidP="00AD58E8">
      <w:pPr>
        <w:pStyle w:val="NoSpacing"/>
        <w:jc w:val="center"/>
        <w:rPr>
          <w:rFonts w:asciiTheme="minorHAnsi" w:hAnsiTheme="minorHAnsi"/>
          <w:sz w:val="28"/>
          <w:szCs w:val="28"/>
        </w:rPr>
      </w:pPr>
      <w:r>
        <w:rPr>
          <w:rFonts w:asciiTheme="minorHAnsi" w:hAnsiTheme="minorHAnsi"/>
          <w:sz w:val="28"/>
          <w:szCs w:val="28"/>
        </w:rPr>
        <w:t>eSports and Common Area in Blum</w:t>
      </w:r>
    </w:p>
    <w:p w:rsidR="00FD0E4E" w:rsidRDefault="00FD0E4E" w:rsidP="007D3196">
      <w:pPr>
        <w:spacing w:after="0" w:line="240" w:lineRule="auto"/>
        <w:rPr>
          <w:rFonts w:ascii="Calibri" w:eastAsia="Calibri" w:hAnsi="Calibri" w:cs="Times New Roman"/>
          <w:b/>
          <w:sz w:val="28"/>
          <w:szCs w:val="28"/>
        </w:rPr>
      </w:pPr>
    </w:p>
    <w:p w:rsidR="007D3196" w:rsidRPr="007D3196" w:rsidRDefault="007D3196" w:rsidP="007D3196">
      <w:pPr>
        <w:spacing w:after="0" w:line="240" w:lineRule="auto"/>
        <w:rPr>
          <w:rFonts w:ascii="Calibri" w:eastAsia="Calibri" w:hAnsi="Calibri" w:cs="Times New Roman"/>
          <w:b/>
          <w:sz w:val="28"/>
          <w:szCs w:val="28"/>
        </w:rPr>
      </w:pPr>
      <w:r w:rsidRPr="007D3196">
        <w:rPr>
          <w:rFonts w:ascii="Calibri" w:eastAsia="Calibri" w:hAnsi="Calibri" w:cs="Times New Roman"/>
          <w:b/>
          <w:sz w:val="28"/>
          <w:szCs w:val="28"/>
        </w:rPr>
        <w:t>BID INFORMATION</w:t>
      </w:r>
    </w:p>
    <w:p w:rsidR="007D3196" w:rsidRDefault="007D3196" w:rsidP="007D3196">
      <w:pPr>
        <w:spacing w:after="0" w:line="240" w:lineRule="auto"/>
        <w:rPr>
          <w:rFonts w:ascii="Calibri" w:eastAsia="Calibri" w:hAnsi="Calibri" w:cs="Times New Roman"/>
          <w:color w:val="0000FF"/>
          <w:sz w:val="24"/>
          <w:szCs w:val="24"/>
          <w:u w:val="single"/>
        </w:rPr>
      </w:pPr>
      <w:r w:rsidRPr="007D3196">
        <w:rPr>
          <w:rFonts w:ascii="Calibri" w:eastAsia="Calibri" w:hAnsi="Calibri" w:cs="Times New Roman"/>
          <w:b/>
          <w:sz w:val="24"/>
          <w:szCs w:val="24"/>
        </w:rPr>
        <w:t xml:space="preserve">Sealed bids must be submitted to the Purchasing Office by 2:00 p.m. Central Time on </w:t>
      </w:r>
      <w:r w:rsidR="00AD58E8">
        <w:rPr>
          <w:rFonts w:ascii="Calibri" w:eastAsia="Calibri" w:hAnsi="Calibri" w:cs="Times New Roman"/>
          <w:b/>
          <w:sz w:val="24"/>
          <w:szCs w:val="24"/>
        </w:rPr>
        <w:t>July 15, 2020</w:t>
      </w:r>
      <w:r>
        <w:rPr>
          <w:rFonts w:ascii="Calibri" w:eastAsia="Calibri" w:hAnsi="Calibri" w:cs="Times New Roman"/>
          <w:b/>
          <w:sz w:val="24"/>
          <w:szCs w:val="24"/>
        </w:rPr>
        <w:t xml:space="preserve"> </w:t>
      </w:r>
      <w:r w:rsidRPr="007D3196">
        <w:rPr>
          <w:rFonts w:ascii="Calibri" w:eastAsia="Calibri" w:hAnsi="Calibri" w:cs="Times New Roman"/>
          <w:b/>
          <w:sz w:val="24"/>
          <w:szCs w:val="24"/>
        </w:rPr>
        <w:t>in Popplewell Hall, Room 221, 4525 Downs Drive, St. Joseph, MO 64507.  Electronic or faxed bids will not be accepted.</w:t>
      </w:r>
      <w:r w:rsidRPr="007D3196">
        <w:rPr>
          <w:rFonts w:ascii="Calibri" w:eastAsia="Calibri" w:hAnsi="Calibri" w:cs="Times New Roman"/>
          <w:sz w:val="24"/>
          <w:szCs w:val="24"/>
        </w:rPr>
        <w:t xml:space="preserve"> All questions should be directed to Purchasing Manager, Kelly Sloan, (816) 271-4465, </w:t>
      </w:r>
      <w:hyperlink r:id="rId8" w:history="1">
        <w:r w:rsidRPr="007D3196">
          <w:rPr>
            <w:rFonts w:ascii="Calibri" w:eastAsia="Calibri" w:hAnsi="Calibri" w:cs="Times New Roman"/>
            <w:color w:val="0000FF"/>
            <w:sz w:val="24"/>
            <w:szCs w:val="24"/>
            <w:u w:val="single"/>
          </w:rPr>
          <w:t>purchase@missouriwestern.edu</w:t>
        </w:r>
      </w:hyperlink>
    </w:p>
    <w:p w:rsidR="005F5D7D" w:rsidRDefault="005F5D7D" w:rsidP="007D3196">
      <w:pPr>
        <w:spacing w:after="0" w:line="240" w:lineRule="auto"/>
        <w:rPr>
          <w:rFonts w:ascii="Calibri" w:eastAsia="Calibri" w:hAnsi="Calibri" w:cs="Times New Roman"/>
          <w:color w:val="0000FF"/>
          <w:sz w:val="24"/>
          <w:szCs w:val="24"/>
          <w:u w:val="single"/>
        </w:rPr>
      </w:pPr>
    </w:p>
    <w:p w:rsidR="005F5D7D" w:rsidRPr="00FD0E4E" w:rsidRDefault="005F5D7D" w:rsidP="005F5D7D">
      <w:pPr>
        <w:pStyle w:val="NoSpacing"/>
        <w:rPr>
          <w:rFonts w:ascii="Calibri" w:hAnsi="Calibri"/>
        </w:rPr>
      </w:pPr>
      <w:r w:rsidRPr="00FD0E4E">
        <w:rPr>
          <w:rFonts w:ascii="Calibri" w:hAnsi="Calibri"/>
        </w:rPr>
        <w:t>Bid will be awarded as a whole project and not as separate projects</w:t>
      </w:r>
      <w:r w:rsidR="00F26C4C">
        <w:rPr>
          <w:rFonts w:ascii="Calibri" w:hAnsi="Calibri"/>
        </w:rPr>
        <w:t>, with only one vendor receiving the project award</w:t>
      </w:r>
      <w:r w:rsidRPr="00FD0E4E">
        <w:rPr>
          <w:rFonts w:ascii="Calibri" w:hAnsi="Calibri"/>
        </w:rPr>
        <w:t>.</w:t>
      </w:r>
      <w:r w:rsidR="00AD58E8">
        <w:rPr>
          <w:rFonts w:ascii="Calibri" w:hAnsi="Calibri"/>
        </w:rPr>
        <w:t xml:space="preserve"> </w:t>
      </w:r>
      <w:r w:rsidR="00F26C4C">
        <w:rPr>
          <w:rFonts w:ascii="Calibri" w:hAnsi="Calibri"/>
        </w:rPr>
        <w:t xml:space="preserve">There are four different sections to this project, please state the price for each section listed below.  </w:t>
      </w:r>
      <w:r w:rsidR="00AD58E8">
        <w:rPr>
          <w:rFonts w:ascii="Calibri" w:hAnsi="Calibri"/>
        </w:rPr>
        <w:t>MWSU reserves the right to</w:t>
      </w:r>
      <w:r w:rsidR="00F26C4C">
        <w:rPr>
          <w:rFonts w:ascii="Calibri" w:hAnsi="Calibri"/>
        </w:rPr>
        <w:t xml:space="preserve"> remove sections after the bid is accepted.</w:t>
      </w:r>
      <w:r w:rsidR="00AD58E8">
        <w:rPr>
          <w:rFonts w:ascii="Calibri" w:hAnsi="Calibri"/>
        </w:rPr>
        <w:t xml:space="preserve"> </w:t>
      </w:r>
    </w:p>
    <w:p w:rsidR="005F5D7D" w:rsidRDefault="005F5D7D" w:rsidP="005F5D7D">
      <w:pPr>
        <w:pStyle w:val="NoSpacing"/>
      </w:pPr>
    </w:p>
    <w:p w:rsidR="007D3196" w:rsidRPr="00454F47" w:rsidRDefault="007D3196" w:rsidP="005F5D7D">
      <w:pPr>
        <w:pStyle w:val="NoSpacing"/>
        <w:rPr>
          <w:rFonts w:ascii="Calibri" w:hAnsi="Calibri" w:cs="Calibri"/>
        </w:rPr>
      </w:pPr>
      <w:r w:rsidRPr="00454F47">
        <w:rPr>
          <w:rFonts w:ascii="Calibri" w:hAnsi="Calibri" w:cs="Calibri"/>
        </w:rPr>
        <w:t>Missouri Western reserves the right to accept or reject any or all items of this bid.</w:t>
      </w:r>
    </w:p>
    <w:p w:rsidR="007D3196" w:rsidRPr="00454F47" w:rsidRDefault="007D3196" w:rsidP="007D3196">
      <w:pPr>
        <w:spacing w:after="160" w:line="259" w:lineRule="auto"/>
        <w:rPr>
          <w:rFonts w:ascii="Calibri" w:eastAsia="Calibri" w:hAnsi="Calibri" w:cs="Calibri"/>
        </w:rPr>
      </w:pPr>
      <w:r w:rsidRPr="00454F47">
        <w:rPr>
          <w:rFonts w:ascii="Calibri" w:eastAsia="Calibri" w:hAnsi="Calibri" w:cs="Calibri"/>
        </w:rPr>
        <w:t>Include with your bid:</w:t>
      </w:r>
    </w:p>
    <w:p w:rsidR="007D3196" w:rsidRPr="007D3196" w:rsidRDefault="007D3196" w:rsidP="007D3196">
      <w:pPr>
        <w:numPr>
          <w:ilvl w:val="0"/>
          <w:numId w:val="19"/>
        </w:numPr>
        <w:spacing w:after="0" w:line="240" w:lineRule="auto"/>
        <w:rPr>
          <w:rFonts w:ascii="Calibri" w:eastAsia="Calibri" w:hAnsi="Calibri" w:cs="Times New Roman"/>
          <w:sz w:val="24"/>
          <w:szCs w:val="24"/>
        </w:rPr>
      </w:pPr>
      <w:r w:rsidRPr="007D3196">
        <w:rPr>
          <w:rFonts w:ascii="Calibri" w:eastAsia="Calibri" w:hAnsi="Calibri" w:cs="Times New Roman"/>
          <w:sz w:val="24"/>
          <w:szCs w:val="24"/>
        </w:rPr>
        <w:t>Current signed W-9</w:t>
      </w:r>
    </w:p>
    <w:p w:rsidR="007D3196" w:rsidRPr="007D3196" w:rsidRDefault="007D3196" w:rsidP="007D3196">
      <w:pPr>
        <w:numPr>
          <w:ilvl w:val="0"/>
          <w:numId w:val="19"/>
        </w:numPr>
        <w:spacing w:after="0" w:line="240" w:lineRule="auto"/>
        <w:rPr>
          <w:rFonts w:ascii="Calibri" w:eastAsia="Calibri" w:hAnsi="Calibri" w:cs="Times New Roman"/>
          <w:sz w:val="24"/>
          <w:szCs w:val="24"/>
        </w:rPr>
      </w:pPr>
      <w:r w:rsidRPr="007D3196">
        <w:rPr>
          <w:rFonts w:ascii="Calibri" w:eastAsia="Calibri" w:hAnsi="Calibri" w:cs="Times New Roman"/>
          <w:sz w:val="24"/>
          <w:szCs w:val="24"/>
        </w:rPr>
        <w:t xml:space="preserve">Pricing sheet on </w:t>
      </w:r>
      <w:r>
        <w:rPr>
          <w:rFonts w:ascii="Calibri" w:eastAsia="Calibri" w:hAnsi="Calibri" w:cs="Times New Roman"/>
          <w:sz w:val="24"/>
          <w:szCs w:val="24"/>
        </w:rPr>
        <w:t xml:space="preserve">this </w:t>
      </w:r>
      <w:r w:rsidRPr="007D3196">
        <w:rPr>
          <w:rFonts w:ascii="Calibri" w:eastAsia="Calibri" w:hAnsi="Calibri" w:cs="Times New Roman"/>
          <w:sz w:val="24"/>
          <w:szCs w:val="24"/>
        </w:rPr>
        <w:t xml:space="preserve">page </w:t>
      </w:r>
    </w:p>
    <w:p w:rsidR="007D3196" w:rsidRPr="007D3196" w:rsidRDefault="007D3196" w:rsidP="007D3196">
      <w:pPr>
        <w:numPr>
          <w:ilvl w:val="0"/>
          <w:numId w:val="19"/>
        </w:numPr>
        <w:spacing w:after="0" w:line="240" w:lineRule="auto"/>
        <w:contextualSpacing/>
        <w:rPr>
          <w:rFonts w:ascii="Calibri" w:eastAsia="Times New Roman" w:hAnsi="Calibri" w:cs="Times New Roman"/>
          <w:sz w:val="24"/>
          <w:szCs w:val="24"/>
        </w:rPr>
      </w:pPr>
      <w:r w:rsidRPr="007D3196">
        <w:rPr>
          <w:rFonts w:ascii="Calibri" w:eastAsia="Times New Roman" w:hAnsi="Calibri" w:cs="Times New Roman"/>
          <w:sz w:val="24"/>
          <w:szCs w:val="24"/>
        </w:rPr>
        <w:t>Include any addendum(s) with your initials</w:t>
      </w:r>
    </w:p>
    <w:p w:rsidR="007D3196" w:rsidRPr="007D3196" w:rsidRDefault="00F873B3" w:rsidP="007D3196">
      <w:pPr>
        <w:numPr>
          <w:ilvl w:val="0"/>
          <w:numId w:val="19"/>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Signed and Notarized </w:t>
      </w:r>
      <w:r w:rsidR="007D3196">
        <w:rPr>
          <w:rFonts w:ascii="Calibri" w:eastAsia="Times New Roman" w:hAnsi="Calibri" w:cs="Times New Roman"/>
          <w:sz w:val="24"/>
          <w:szCs w:val="24"/>
        </w:rPr>
        <w:t>Completed page 5</w:t>
      </w:r>
    </w:p>
    <w:p w:rsidR="007D3196" w:rsidRPr="007D3196" w:rsidRDefault="007D3196" w:rsidP="007D3196">
      <w:pPr>
        <w:numPr>
          <w:ilvl w:val="0"/>
          <w:numId w:val="19"/>
        </w:numPr>
        <w:spacing w:after="0" w:line="240" w:lineRule="auto"/>
        <w:contextualSpacing/>
        <w:rPr>
          <w:rFonts w:ascii="Calibri" w:eastAsia="Times New Roman" w:hAnsi="Calibri" w:cs="Times New Roman"/>
          <w:sz w:val="24"/>
          <w:szCs w:val="24"/>
        </w:rPr>
      </w:pPr>
      <w:r w:rsidRPr="007D3196">
        <w:rPr>
          <w:rFonts w:ascii="Calibri" w:eastAsia="Times New Roman" w:hAnsi="Calibri" w:cs="Times New Roman"/>
          <w:sz w:val="24"/>
          <w:szCs w:val="24"/>
        </w:rPr>
        <w:t>Completed MOU signature pages (the last three pages of E-Verify)</w:t>
      </w:r>
    </w:p>
    <w:p w:rsidR="002445B8" w:rsidRDefault="002445B8" w:rsidP="007D3196">
      <w:pPr>
        <w:pStyle w:val="NoSpacing"/>
        <w:rPr>
          <w:rFonts w:cs="Times New Roman"/>
          <w:b/>
          <w:sz w:val="28"/>
          <w:szCs w:val="28"/>
        </w:rPr>
      </w:pPr>
    </w:p>
    <w:p w:rsidR="002445B8" w:rsidRPr="007D3196" w:rsidRDefault="002445B8" w:rsidP="002445B8">
      <w:pPr>
        <w:pStyle w:val="NoSpacing"/>
        <w:rPr>
          <w:rFonts w:asciiTheme="minorHAnsi" w:hAnsiTheme="minorHAnsi" w:cs="Times New Roman"/>
          <w:sz w:val="24"/>
          <w:szCs w:val="24"/>
        </w:rPr>
      </w:pPr>
      <w:r w:rsidRPr="007D3196">
        <w:rPr>
          <w:rFonts w:asciiTheme="minorHAnsi" w:hAnsiTheme="minorHAnsi" w:cs="Times New Roman"/>
          <w:sz w:val="24"/>
          <w:szCs w:val="24"/>
        </w:rPr>
        <w:t xml:space="preserve">Bid Amount </w:t>
      </w:r>
      <w:proofErr w:type="spellStart"/>
      <w:r w:rsidRPr="007D3196">
        <w:rPr>
          <w:rFonts w:asciiTheme="minorHAnsi" w:hAnsiTheme="minorHAnsi" w:cs="Times New Roman"/>
          <w:sz w:val="24"/>
          <w:szCs w:val="24"/>
        </w:rPr>
        <w:t>Popplewell</w:t>
      </w:r>
      <w:proofErr w:type="spellEnd"/>
      <w:r w:rsidRPr="007D3196">
        <w:rPr>
          <w:rFonts w:asciiTheme="minorHAnsi" w:hAnsiTheme="minorHAnsi" w:cs="Times New Roman"/>
          <w:sz w:val="24"/>
          <w:szCs w:val="24"/>
        </w:rPr>
        <w:t xml:space="preserve"> </w:t>
      </w:r>
      <w:r w:rsidR="00F26C4C">
        <w:rPr>
          <w:rFonts w:asciiTheme="minorHAnsi" w:hAnsiTheme="minorHAnsi" w:cs="Times New Roman"/>
          <w:sz w:val="24"/>
          <w:szCs w:val="24"/>
        </w:rPr>
        <w:t>304</w:t>
      </w:r>
      <w:r w:rsidRPr="007D3196">
        <w:rPr>
          <w:rFonts w:asciiTheme="minorHAnsi" w:hAnsiTheme="minorHAnsi" w:cs="Times New Roman"/>
          <w:sz w:val="24"/>
          <w:szCs w:val="24"/>
        </w:rPr>
        <w:t xml:space="preserve">:    </w:t>
      </w:r>
      <w:r w:rsidRPr="007D3196">
        <w:rPr>
          <w:rFonts w:asciiTheme="minorHAnsi" w:hAnsiTheme="minorHAnsi" w:cs="Times New Roman"/>
          <w:sz w:val="24"/>
          <w:szCs w:val="24"/>
        </w:rPr>
        <w:tab/>
        <w:t>$_______________________________________</w:t>
      </w:r>
    </w:p>
    <w:p w:rsidR="002445B8" w:rsidRPr="007D3196" w:rsidRDefault="002445B8" w:rsidP="002445B8">
      <w:pPr>
        <w:pStyle w:val="NoSpacing"/>
        <w:rPr>
          <w:rFonts w:asciiTheme="minorHAnsi" w:hAnsiTheme="minorHAnsi" w:cs="Times New Roman"/>
          <w:sz w:val="24"/>
          <w:szCs w:val="24"/>
        </w:rPr>
      </w:pPr>
    </w:p>
    <w:p w:rsidR="002445B8" w:rsidRPr="007D3196" w:rsidRDefault="002445B8" w:rsidP="002445B8">
      <w:pPr>
        <w:pStyle w:val="NoSpacing"/>
        <w:rPr>
          <w:rFonts w:asciiTheme="minorHAnsi" w:hAnsiTheme="minorHAnsi" w:cs="Times New Roman"/>
          <w:sz w:val="24"/>
          <w:szCs w:val="24"/>
        </w:rPr>
      </w:pPr>
      <w:r w:rsidRPr="007D3196">
        <w:rPr>
          <w:rFonts w:asciiTheme="minorHAnsi" w:hAnsiTheme="minorHAnsi" w:cs="Times New Roman"/>
          <w:sz w:val="24"/>
          <w:szCs w:val="24"/>
        </w:rPr>
        <w:t xml:space="preserve">Bid Amount </w:t>
      </w:r>
      <w:proofErr w:type="spellStart"/>
      <w:r w:rsidR="00F26C4C" w:rsidRPr="007D3196">
        <w:rPr>
          <w:rFonts w:asciiTheme="minorHAnsi" w:hAnsiTheme="minorHAnsi" w:cs="Times New Roman"/>
          <w:sz w:val="24"/>
          <w:szCs w:val="24"/>
        </w:rPr>
        <w:t>Popplewell</w:t>
      </w:r>
      <w:proofErr w:type="spellEnd"/>
      <w:r w:rsidR="00F26C4C" w:rsidRPr="007D3196">
        <w:rPr>
          <w:rFonts w:asciiTheme="minorHAnsi" w:hAnsiTheme="minorHAnsi" w:cs="Times New Roman"/>
          <w:sz w:val="24"/>
          <w:szCs w:val="24"/>
        </w:rPr>
        <w:t xml:space="preserve"> </w:t>
      </w:r>
      <w:r w:rsidR="00F26C4C">
        <w:rPr>
          <w:rFonts w:asciiTheme="minorHAnsi" w:hAnsiTheme="minorHAnsi" w:cs="Times New Roman"/>
          <w:sz w:val="24"/>
          <w:szCs w:val="24"/>
        </w:rPr>
        <w:t>208</w:t>
      </w:r>
      <w:r w:rsidRPr="007D3196">
        <w:rPr>
          <w:rFonts w:asciiTheme="minorHAnsi" w:hAnsiTheme="minorHAnsi" w:cs="Times New Roman"/>
          <w:sz w:val="24"/>
          <w:szCs w:val="24"/>
        </w:rPr>
        <w:t>:</w:t>
      </w:r>
      <w:r w:rsidR="00F26C4C">
        <w:rPr>
          <w:rFonts w:asciiTheme="minorHAnsi" w:hAnsiTheme="minorHAnsi" w:cs="Times New Roman"/>
          <w:sz w:val="24"/>
          <w:szCs w:val="24"/>
        </w:rPr>
        <w:tab/>
      </w:r>
      <w:r w:rsidRPr="007D3196">
        <w:rPr>
          <w:rFonts w:asciiTheme="minorHAnsi" w:hAnsiTheme="minorHAnsi" w:cs="Times New Roman"/>
          <w:sz w:val="24"/>
          <w:szCs w:val="24"/>
        </w:rPr>
        <w:tab/>
        <w:t>$_______________________________________</w:t>
      </w:r>
    </w:p>
    <w:p w:rsidR="002445B8" w:rsidRPr="007D3196" w:rsidRDefault="002445B8" w:rsidP="002445B8">
      <w:pPr>
        <w:pStyle w:val="NoSpacing"/>
        <w:rPr>
          <w:rFonts w:asciiTheme="minorHAnsi" w:hAnsiTheme="minorHAnsi" w:cs="Times New Roman"/>
          <w:sz w:val="24"/>
          <w:szCs w:val="24"/>
        </w:rPr>
      </w:pPr>
    </w:p>
    <w:p w:rsidR="002445B8" w:rsidRPr="007D3196" w:rsidRDefault="002445B8" w:rsidP="002445B8">
      <w:pPr>
        <w:pStyle w:val="NoSpacing"/>
        <w:rPr>
          <w:rFonts w:asciiTheme="minorHAnsi" w:hAnsiTheme="minorHAnsi" w:cs="Times New Roman"/>
          <w:sz w:val="24"/>
          <w:szCs w:val="24"/>
        </w:rPr>
      </w:pPr>
      <w:r w:rsidRPr="007D3196">
        <w:rPr>
          <w:rFonts w:asciiTheme="minorHAnsi" w:hAnsiTheme="minorHAnsi" w:cs="Times New Roman"/>
          <w:sz w:val="24"/>
          <w:szCs w:val="24"/>
        </w:rPr>
        <w:t xml:space="preserve">Bid Amount </w:t>
      </w:r>
      <w:r w:rsidR="00F26C4C">
        <w:rPr>
          <w:rFonts w:asciiTheme="minorHAnsi" w:hAnsiTheme="minorHAnsi" w:cs="Times New Roman"/>
          <w:sz w:val="24"/>
          <w:szCs w:val="24"/>
        </w:rPr>
        <w:t>Esports in Blum</w:t>
      </w:r>
      <w:r w:rsidRPr="007D3196">
        <w:rPr>
          <w:rFonts w:asciiTheme="minorHAnsi" w:hAnsiTheme="minorHAnsi" w:cs="Times New Roman"/>
          <w:sz w:val="24"/>
          <w:szCs w:val="24"/>
        </w:rPr>
        <w:t>:</w:t>
      </w:r>
      <w:r w:rsidRPr="007D3196">
        <w:rPr>
          <w:rFonts w:asciiTheme="minorHAnsi" w:hAnsiTheme="minorHAnsi" w:cs="Times New Roman"/>
          <w:sz w:val="24"/>
          <w:szCs w:val="24"/>
        </w:rPr>
        <w:tab/>
      </w:r>
      <w:r w:rsidRPr="007D3196">
        <w:rPr>
          <w:rFonts w:asciiTheme="minorHAnsi" w:hAnsiTheme="minorHAnsi" w:cs="Times New Roman"/>
          <w:sz w:val="24"/>
          <w:szCs w:val="24"/>
        </w:rPr>
        <w:tab/>
        <w:t>$_______________________________________</w:t>
      </w:r>
    </w:p>
    <w:p w:rsidR="002445B8" w:rsidRPr="007D3196" w:rsidRDefault="002445B8" w:rsidP="002445B8">
      <w:pPr>
        <w:pStyle w:val="NoSpacing"/>
        <w:rPr>
          <w:rFonts w:asciiTheme="minorHAnsi" w:hAnsiTheme="minorHAnsi" w:cs="Times New Roman"/>
          <w:sz w:val="24"/>
          <w:szCs w:val="24"/>
        </w:rPr>
      </w:pPr>
    </w:p>
    <w:p w:rsidR="000B16E1" w:rsidRPr="007D3196" w:rsidRDefault="002445B8" w:rsidP="002445B8">
      <w:pPr>
        <w:pStyle w:val="NoSpacing"/>
        <w:rPr>
          <w:rFonts w:asciiTheme="minorHAnsi" w:hAnsiTheme="minorHAnsi" w:cs="Times New Roman"/>
          <w:sz w:val="24"/>
          <w:szCs w:val="24"/>
        </w:rPr>
      </w:pPr>
      <w:r w:rsidRPr="007D3196">
        <w:rPr>
          <w:rFonts w:asciiTheme="minorHAnsi" w:hAnsiTheme="minorHAnsi" w:cs="Times New Roman"/>
          <w:sz w:val="24"/>
          <w:szCs w:val="24"/>
        </w:rPr>
        <w:t xml:space="preserve">Bid Amount </w:t>
      </w:r>
      <w:r w:rsidR="00F26C4C">
        <w:rPr>
          <w:rFonts w:asciiTheme="minorHAnsi" w:hAnsiTheme="minorHAnsi" w:cs="Times New Roman"/>
          <w:sz w:val="24"/>
          <w:szCs w:val="24"/>
        </w:rPr>
        <w:t>Blum Common Area</w:t>
      </w:r>
      <w:r w:rsidR="000B16E1" w:rsidRPr="007D3196">
        <w:rPr>
          <w:rFonts w:asciiTheme="minorHAnsi" w:hAnsiTheme="minorHAnsi" w:cs="Times New Roman"/>
          <w:sz w:val="24"/>
          <w:szCs w:val="24"/>
        </w:rPr>
        <w:t>:</w:t>
      </w:r>
      <w:r w:rsidR="000B16E1" w:rsidRPr="007D3196">
        <w:rPr>
          <w:rFonts w:asciiTheme="minorHAnsi" w:hAnsiTheme="minorHAnsi" w:cs="Times New Roman"/>
          <w:sz w:val="24"/>
          <w:szCs w:val="24"/>
        </w:rPr>
        <w:tab/>
        <w:t>$_______________________________________</w:t>
      </w:r>
    </w:p>
    <w:p w:rsidR="000B16E1" w:rsidRPr="007D3196" w:rsidRDefault="000B16E1" w:rsidP="002445B8">
      <w:pPr>
        <w:pStyle w:val="NoSpacing"/>
        <w:rPr>
          <w:rFonts w:asciiTheme="minorHAnsi" w:hAnsiTheme="minorHAnsi" w:cs="Times New Roman"/>
          <w:sz w:val="24"/>
          <w:szCs w:val="24"/>
        </w:rPr>
      </w:pPr>
    </w:p>
    <w:p w:rsidR="000B16E1" w:rsidRPr="007D3196" w:rsidRDefault="000B16E1" w:rsidP="002445B8">
      <w:pPr>
        <w:pStyle w:val="NoSpacing"/>
        <w:rPr>
          <w:rFonts w:asciiTheme="minorHAnsi" w:hAnsiTheme="minorHAnsi" w:cs="Times New Roman"/>
          <w:sz w:val="24"/>
          <w:szCs w:val="24"/>
        </w:rPr>
      </w:pPr>
    </w:p>
    <w:p w:rsidR="000B16E1" w:rsidRPr="007D3196" w:rsidRDefault="000B16E1" w:rsidP="002445B8">
      <w:pPr>
        <w:pStyle w:val="NoSpacing"/>
        <w:rPr>
          <w:rFonts w:asciiTheme="minorHAnsi" w:hAnsiTheme="minorHAnsi" w:cs="Times New Roman"/>
          <w:sz w:val="24"/>
          <w:szCs w:val="24"/>
        </w:rPr>
      </w:pPr>
      <w:r w:rsidRPr="007D3196">
        <w:rPr>
          <w:rFonts w:asciiTheme="minorHAnsi" w:hAnsiTheme="minorHAnsi" w:cs="Times New Roman"/>
          <w:sz w:val="24"/>
          <w:szCs w:val="24"/>
        </w:rPr>
        <w:t>Total bid amount for all projects:</w:t>
      </w:r>
      <w:r w:rsidRPr="007D3196">
        <w:rPr>
          <w:rFonts w:asciiTheme="minorHAnsi" w:hAnsiTheme="minorHAnsi" w:cs="Times New Roman"/>
          <w:sz w:val="24"/>
          <w:szCs w:val="24"/>
        </w:rPr>
        <w:tab/>
        <w:t>$_______________________________________</w:t>
      </w:r>
    </w:p>
    <w:p w:rsidR="007D3196" w:rsidRPr="007D3196" w:rsidRDefault="007D3196" w:rsidP="007D3196">
      <w:pPr>
        <w:spacing w:after="0" w:line="240" w:lineRule="auto"/>
        <w:rPr>
          <w:rFonts w:ascii="Calibri" w:eastAsia="Calibri" w:hAnsi="Calibri" w:cs="Times New Roman"/>
          <w:sz w:val="24"/>
          <w:szCs w:val="24"/>
        </w:rPr>
      </w:pPr>
    </w:p>
    <w:p w:rsidR="007D3196" w:rsidRDefault="007D3196" w:rsidP="007D3196">
      <w:pPr>
        <w:spacing w:after="0" w:line="240" w:lineRule="auto"/>
        <w:rPr>
          <w:rFonts w:ascii="Calibri" w:eastAsia="Calibri" w:hAnsi="Calibri" w:cs="Times New Roman"/>
          <w:sz w:val="24"/>
          <w:szCs w:val="24"/>
        </w:rPr>
      </w:pPr>
      <w:r w:rsidRPr="007D3196">
        <w:rPr>
          <w:rFonts w:ascii="Calibri" w:eastAsia="Calibri" w:hAnsi="Calibri" w:cs="Times New Roman"/>
          <w:sz w:val="24"/>
          <w:szCs w:val="24"/>
        </w:rPr>
        <w:t xml:space="preserve">Company </w:t>
      </w:r>
      <w:proofErr w:type="gramStart"/>
      <w:r w:rsidRPr="007D3196">
        <w:rPr>
          <w:rFonts w:ascii="Calibri" w:eastAsia="Calibri" w:hAnsi="Calibri" w:cs="Times New Roman"/>
          <w:sz w:val="24"/>
          <w:szCs w:val="24"/>
        </w:rPr>
        <w:t>Name:_</w:t>
      </w:r>
      <w:proofErr w:type="gramEnd"/>
      <w:r w:rsidRPr="007D3196">
        <w:rPr>
          <w:rFonts w:ascii="Calibri" w:eastAsia="Calibri" w:hAnsi="Calibri" w:cs="Times New Roman"/>
          <w:sz w:val="24"/>
          <w:szCs w:val="24"/>
        </w:rPr>
        <w:t>________________________________________________</w:t>
      </w:r>
    </w:p>
    <w:p w:rsidR="007D3196" w:rsidRDefault="007D3196" w:rsidP="007D3196">
      <w:pPr>
        <w:spacing w:after="0" w:line="240" w:lineRule="auto"/>
        <w:rPr>
          <w:rFonts w:ascii="Calibri" w:eastAsia="Calibri" w:hAnsi="Calibri" w:cs="Times New Roman"/>
          <w:sz w:val="24"/>
          <w:szCs w:val="24"/>
        </w:rPr>
      </w:pPr>
    </w:p>
    <w:p w:rsidR="007D3196" w:rsidRPr="007D3196" w:rsidRDefault="007D3196" w:rsidP="007D3196">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Printed </w:t>
      </w:r>
      <w:proofErr w:type="gramStart"/>
      <w:r>
        <w:rPr>
          <w:rFonts w:ascii="Calibri" w:eastAsia="Calibri" w:hAnsi="Calibri" w:cs="Times New Roman"/>
          <w:sz w:val="24"/>
          <w:szCs w:val="24"/>
        </w:rPr>
        <w:t>Name:_</w:t>
      </w:r>
      <w:proofErr w:type="gramEnd"/>
      <w:r>
        <w:rPr>
          <w:rFonts w:ascii="Calibri" w:eastAsia="Calibri" w:hAnsi="Calibri" w:cs="Times New Roman"/>
          <w:sz w:val="24"/>
          <w:szCs w:val="24"/>
        </w:rPr>
        <w:t>_________________________________________________</w:t>
      </w:r>
    </w:p>
    <w:p w:rsidR="007D3196" w:rsidRPr="007D3196" w:rsidRDefault="007D3196" w:rsidP="007D3196">
      <w:pPr>
        <w:spacing w:after="0" w:line="240" w:lineRule="auto"/>
        <w:rPr>
          <w:rFonts w:ascii="Calibri" w:eastAsia="Calibri" w:hAnsi="Calibri" w:cs="Times New Roman"/>
          <w:sz w:val="24"/>
          <w:szCs w:val="24"/>
        </w:rPr>
      </w:pPr>
    </w:p>
    <w:p w:rsidR="007D3196" w:rsidRPr="007D3196" w:rsidRDefault="007D3196" w:rsidP="007D3196">
      <w:pPr>
        <w:spacing w:after="0" w:line="240" w:lineRule="auto"/>
        <w:rPr>
          <w:rFonts w:ascii="Calibri" w:eastAsia="Calibri" w:hAnsi="Calibri" w:cs="Times New Roman"/>
          <w:sz w:val="24"/>
          <w:szCs w:val="24"/>
          <w:u w:val="single"/>
        </w:rPr>
      </w:pPr>
      <w:r w:rsidRPr="007D3196">
        <w:rPr>
          <w:rFonts w:ascii="Calibri" w:eastAsia="Calibri" w:hAnsi="Calibri" w:cs="Times New Roman"/>
          <w:sz w:val="24"/>
          <w:szCs w:val="24"/>
        </w:rPr>
        <w:t xml:space="preserve">Authorized Vendor Signature: </w:t>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r w:rsidRPr="007D3196">
        <w:rPr>
          <w:rFonts w:ascii="Calibri" w:eastAsia="Calibri" w:hAnsi="Calibri" w:cs="Times New Roman"/>
          <w:sz w:val="24"/>
          <w:szCs w:val="24"/>
          <w:u w:val="single"/>
        </w:rPr>
        <w:tab/>
      </w:r>
    </w:p>
    <w:p w:rsidR="007D3196" w:rsidRPr="007D3196" w:rsidRDefault="007D3196" w:rsidP="007D3196">
      <w:pPr>
        <w:spacing w:after="0" w:line="240" w:lineRule="auto"/>
        <w:rPr>
          <w:rFonts w:ascii="Calibri" w:eastAsia="Calibri" w:hAnsi="Calibri" w:cs="Times New Roman"/>
          <w:sz w:val="24"/>
          <w:szCs w:val="24"/>
          <w:u w:val="single"/>
        </w:rPr>
      </w:pPr>
    </w:p>
    <w:p w:rsidR="007D3196" w:rsidRDefault="007D3196" w:rsidP="00FD0E4E">
      <w:pPr>
        <w:pStyle w:val="NoSpacing"/>
        <w:rPr>
          <w:rFonts w:ascii="Calibri" w:hAnsi="Calibri"/>
          <w:noProof/>
        </w:rPr>
      </w:pPr>
      <w:r w:rsidRPr="007D3196">
        <w:rPr>
          <w:rFonts w:ascii="Calibri" w:eastAsia="Calibri" w:hAnsi="Calibri" w:cs="Times New Roman"/>
          <w:sz w:val="24"/>
          <w:szCs w:val="24"/>
        </w:rPr>
        <w:t xml:space="preserve">Phone </w:t>
      </w:r>
      <w:proofErr w:type="gramStart"/>
      <w:r w:rsidRPr="007D3196">
        <w:rPr>
          <w:rFonts w:ascii="Calibri" w:eastAsia="Calibri" w:hAnsi="Calibri" w:cs="Times New Roman"/>
          <w:sz w:val="24"/>
          <w:szCs w:val="24"/>
        </w:rPr>
        <w:t>Number:_</w:t>
      </w:r>
      <w:proofErr w:type="gramEnd"/>
      <w:r w:rsidRPr="007D3196">
        <w:rPr>
          <w:rFonts w:ascii="Calibri" w:eastAsia="Calibri" w:hAnsi="Calibri" w:cs="Times New Roman"/>
          <w:sz w:val="24"/>
          <w:szCs w:val="24"/>
        </w:rPr>
        <w:t>_______________________________________________</w:t>
      </w:r>
      <w:r w:rsidR="00B63C6B" w:rsidRPr="007D3196">
        <w:rPr>
          <w:rFonts w:ascii="Calibri" w:hAnsi="Calibri"/>
          <w:noProof/>
        </w:rPr>
        <w:t xml:space="preserve"> </w:t>
      </w:r>
      <w:r w:rsidR="006C7407" w:rsidRPr="007D3196">
        <w:rPr>
          <w:rFonts w:ascii="Calibri" w:hAnsi="Calibri"/>
          <w:noProof/>
        </w:rPr>
        <w:t xml:space="preserve">               </w:t>
      </w:r>
      <w:r>
        <w:rPr>
          <w:rFonts w:ascii="Calibri" w:hAnsi="Calibri"/>
          <w:noProof/>
        </w:rPr>
        <w:br w:type="page"/>
      </w:r>
    </w:p>
    <w:p w:rsidR="007D3196" w:rsidRPr="00F117BD" w:rsidRDefault="007D3196" w:rsidP="007D3196">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t>PROJECT INFORMATION</w:t>
      </w:r>
    </w:p>
    <w:p w:rsidR="007D3196" w:rsidRPr="00F117BD" w:rsidRDefault="007D3196" w:rsidP="007D3196">
      <w:pPr>
        <w:tabs>
          <w:tab w:val="left" w:pos="6940"/>
        </w:tabs>
        <w:spacing w:before="34"/>
        <w:ind w:left="120" w:right="-20"/>
        <w:jc w:val="center"/>
        <w:rPr>
          <w:rFonts w:ascii="Verdana" w:eastAsia="Arial" w:hAnsi="Verdana" w:cs="Arial"/>
          <w:b/>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can be viewed in its entirety at:</w:t>
      </w:r>
    </w:p>
    <w:p w:rsidR="007D3196" w:rsidRDefault="007D3196" w:rsidP="007D3196">
      <w:pPr>
        <w:spacing w:after="0" w:line="240" w:lineRule="auto"/>
        <w:rPr>
          <w:rFonts w:ascii="Verdana" w:eastAsia="Calibri" w:hAnsi="Verdana" w:cs="Times New Roman"/>
          <w:sz w:val="20"/>
          <w:szCs w:val="20"/>
        </w:rPr>
      </w:pPr>
    </w:p>
    <w:p w:rsidR="00FA455A" w:rsidRDefault="00FA455A" w:rsidP="007D3196">
      <w:pPr>
        <w:spacing w:after="0" w:line="240" w:lineRule="auto"/>
        <w:rPr>
          <w:rFonts w:ascii="Verdana" w:eastAsia="Calibri" w:hAnsi="Verdana" w:cs="Times New Roman"/>
          <w:sz w:val="20"/>
          <w:szCs w:val="20"/>
        </w:rPr>
      </w:pPr>
      <w:hyperlink r:id="rId9" w:history="1">
        <w:r w:rsidRPr="00354553">
          <w:rPr>
            <w:rStyle w:val="Hyperlink"/>
            <w:rFonts w:ascii="Verdana" w:eastAsia="Calibri" w:hAnsi="Verdana" w:cs="Times New Roman"/>
            <w:sz w:val="20"/>
            <w:szCs w:val="20"/>
          </w:rPr>
          <w:t>https://revisor.mo.gov/main/OneSection.aspx?section=285.530</w:t>
        </w:r>
      </w:hyperlink>
    </w:p>
    <w:p w:rsidR="00FA455A" w:rsidRPr="00F117BD" w:rsidRDefault="00FA455A"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consists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7D3196" w:rsidRPr="00F117BD" w:rsidRDefault="007D3196" w:rsidP="007D3196">
      <w:pPr>
        <w:spacing w:after="0" w:line="240" w:lineRule="auto"/>
        <w:rPr>
          <w:rFonts w:ascii="Verdana" w:eastAsia="Calibri" w:hAnsi="Verdana" w:cs="Times New Roman"/>
          <w:sz w:val="20"/>
          <w:szCs w:val="20"/>
        </w:rPr>
      </w:pPr>
    </w:p>
    <w:p w:rsidR="007D3196" w:rsidRDefault="00FA455A" w:rsidP="007D3196">
      <w:pPr>
        <w:spacing w:after="0" w:line="240" w:lineRule="auto"/>
      </w:pPr>
      <w:hyperlink r:id="rId10" w:history="1">
        <w:r w:rsidRPr="00354553">
          <w:rPr>
            <w:rStyle w:val="Hyperlink"/>
          </w:rPr>
          <w:t>https://www.e-verify.gov/</w:t>
        </w:r>
      </w:hyperlink>
    </w:p>
    <w:p w:rsidR="00FA455A" w:rsidRPr="00F117BD" w:rsidRDefault="00FA455A"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7D3196" w:rsidRPr="00F117BD" w:rsidRDefault="007D3196" w:rsidP="007D3196">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WORK AUTHORIZATION AFFIDAVIT</w:t>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)ss</w:t>
      </w:r>
      <w:proofErr w:type="gramEnd"/>
    </w:p>
    <w:p w:rsidR="007D3196" w:rsidRPr="00F117BD" w:rsidRDefault="007D3196" w:rsidP="007D3196">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7D3196" w:rsidRPr="00F117BD" w:rsidRDefault="007D3196" w:rsidP="007D3196">
      <w:pPr>
        <w:spacing w:line="360" w:lineRule="auto"/>
        <w:rPr>
          <w:rFonts w:ascii="Cambria" w:eastAsia="Calibri" w:hAnsi="Cambria" w:cs="Times New Roman"/>
        </w:rPr>
      </w:pPr>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7D3196" w:rsidRPr="00F117BD" w:rsidRDefault="007D3196" w:rsidP="007D3196">
      <w:pPr>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D3196" w:rsidRPr="00F117BD" w:rsidTr="007E3ECF">
        <w:trPr>
          <w:trHeight w:val="386"/>
        </w:trPr>
        <w:tc>
          <w:tcPr>
            <w:tcW w:w="424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7D3196" w:rsidRPr="00F117BD" w:rsidRDefault="007D3196" w:rsidP="007E3ECF">
            <w:pPr>
              <w:spacing w:after="0" w:line="240" w:lineRule="auto"/>
              <w:rPr>
                <w:rFonts w:ascii="Cambria" w:eastAsia="Calibri" w:hAnsi="Cambria" w:cs="Times New Roman"/>
              </w:rPr>
            </w:pPr>
          </w:p>
        </w:tc>
      </w:tr>
      <w:tr w:rsidR="007D3196" w:rsidRPr="00F117BD" w:rsidTr="007E3ECF">
        <w:tc>
          <w:tcPr>
            <w:tcW w:w="424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Printed Name</w:t>
            </w:r>
          </w:p>
        </w:tc>
      </w:tr>
      <w:tr w:rsidR="007D3196" w:rsidRPr="00F117BD" w:rsidTr="007E3ECF">
        <w:tc>
          <w:tcPr>
            <w:tcW w:w="424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r>
      <w:tr w:rsidR="007D3196" w:rsidRPr="00F117BD" w:rsidTr="007E3ECF">
        <w:tc>
          <w:tcPr>
            <w:tcW w:w="424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r>
      <w:tr w:rsidR="007D3196" w:rsidRPr="00F117BD" w:rsidTr="007E3ECF">
        <w:trPr>
          <w:trHeight w:val="800"/>
        </w:trPr>
        <w:tc>
          <w:tcPr>
            <w:tcW w:w="4248" w:type="dxa"/>
            <w:tcBorders>
              <w:top w:val="single" w:sz="4" w:space="0" w:color="000000"/>
              <w:left w:val="nil"/>
              <w:bottom w:val="single" w:sz="4" w:space="0" w:color="000000"/>
              <w:right w:val="nil"/>
            </w:tcBorders>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Title</w:t>
            </w:r>
          </w:p>
          <w:p w:rsidR="007D3196" w:rsidRPr="00F117BD" w:rsidRDefault="007D3196" w:rsidP="007E3ECF">
            <w:pPr>
              <w:spacing w:after="0" w:line="240" w:lineRule="auto"/>
              <w:rPr>
                <w:rFonts w:ascii="Cambria" w:eastAsia="Calibri" w:hAnsi="Cambria" w:cs="Times New Roman"/>
              </w:rPr>
            </w:pPr>
          </w:p>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Date</w:t>
            </w:r>
          </w:p>
          <w:p w:rsidR="007D3196" w:rsidRPr="00F117BD" w:rsidRDefault="007D3196" w:rsidP="007E3ECF">
            <w:pPr>
              <w:spacing w:after="0" w:line="240" w:lineRule="auto"/>
              <w:rPr>
                <w:rFonts w:ascii="Cambria" w:eastAsia="Calibri" w:hAnsi="Cambria" w:cs="Times New Roman"/>
              </w:rPr>
            </w:pPr>
          </w:p>
          <w:p w:rsidR="007D3196" w:rsidRPr="00F117BD" w:rsidRDefault="007D3196" w:rsidP="007E3ECF">
            <w:pPr>
              <w:spacing w:after="0" w:line="240" w:lineRule="auto"/>
              <w:rPr>
                <w:rFonts w:ascii="Cambria" w:eastAsia="Calibri" w:hAnsi="Cambria" w:cs="Times New Roman"/>
              </w:rPr>
            </w:pPr>
          </w:p>
        </w:tc>
      </w:tr>
      <w:tr w:rsidR="007D3196" w:rsidRPr="00F117BD" w:rsidTr="007E3ECF">
        <w:tc>
          <w:tcPr>
            <w:tcW w:w="424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7D3196" w:rsidRPr="00F117BD" w:rsidRDefault="007D3196" w:rsidP="007D3196">
      <w:pPr>
        <w:rPr>
          <w:rFonts w:ascii="Cambria" w:eastAsia="Times New Roman" w:hAnsi="Cambria" w:cs="Times New Roman"/>
        </w:rPr>
      </w:pP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7D3196" w:rsidRPr="00F117BD" w:rsidRDefault="007D3196" w:rsidP="007D3196">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7D3196" w:rsidRPr="00F117BD" w:rsidRDefault="007D3196" w:rsidP="007D3196">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7D3196" w:rsidRPr="00F117BD" w:rsidRDefault="007D3196" w:rsidP="007D3196">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D3196" w:rsidRPr="00F117BD" w:rsidTr="007E3ECF">
        <w:tc>
          <w:tcPr>
            <w:tcW w:w="4608" w:type="dxa"/>
            <w:tcBorders>
              <w:top w:val="nil"/>
              <w:left w:val="nil"/>
              <w:bottom w:val="single" w:sz="4" w:space="0" w:color="000000"/>
              <w:right w:val="nil"/>
            </w:tcBorders>
          </w:tcPr>
          <w:p w:rsidR="007D3196" w:rsidRPr="00F117BD" w:rsidRDefault="007D3196" w:rsidP="007E3ECF">
            <w:pPr>
              <w:spacing w:after="0" w:line="240" w:lineRule="auto"/>
              <w:rPr>
                <w:rFonts w:ascii="Cambria" w:eastAsia="Calibri" w:hAnsi="Cambria" w:cs="Times New Roman"/>
              </w:rPr>
            </w:pPr>
          </w:p>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7D3196" w:rsidRPr="00F117BD" w:rsidRDefault="007D3196" w:rsidP="007E3ECF">
            <w:pPr>
              <w:spacing w:after="0" w:line="240" w:lineRule="auto"/>
              <w:rPr>
                <w:rFonts w:ascii="Cambria" w:eastAsia="Times New Roman" w:hAnsi="Cambria" w:cs="Times New Roman"/>
              </w:rPr>
            </w:pPr>
          </w:p>
        </w:tc>
      </w:tr>
      <w:tr w:rsidR="007D3196" w:rsidRPr="00F117BD" w:rsidTr="007E3ECF">
        <w:tc>
          <w:tcPr>
            <w:tcW w:w="460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7D3196" w:rsidRPr="00F117BD" w:rsidRDefault="007D3196" w:rsidP="007E3ECF">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6C7407" w:rsidRPr="007D3196" w:rsidRDefault="00B63C6B" w:rsidP="007D3196">
      <w:pPr>
        <w:pStyle w:val="NoSpacing"/>
        <w:rPr>
          <w:rFonts w:ascii="Calibri" w:hAnsi="Calibri"/>
          <w:noProof/>
        </w:rPr>
      </w:pPr>
      <w:r w:rsidRPr="007D3196">
        <w:rPr>
          <w:rFonts w:ascii="Calibri" w:hAnsi="Calibri"/>
          <w:noProof/>
        </w:rPr>
        <w:t xml:space="preserve">    </w:t>
      </w:r>
      <w:r w:rsidR="009B5154" w:rsidRPr="007D3196">
        <w:rPr>
          <w:rFonts w:ascii="Calibri" w:hAnsi="Calibri"/>
          <w:noProof/>
        </w:rPr>
        <w:t xml:space="preserve">       </w:t>
      </w:r>
      <w:r w:rsidRPr="007D3196">
        <w:rPr>
          <w:rFonts w:ascii="Calibri" w:hAnsi="Calibri"/>
          <w:noProof/>
        </w:rPr>
        <w:t xml:space="preserve">  </w:t>
      </w:r>
    </w:p>
    <w:sectPr w:rsidR="006C7407" w:rsidRPr="007D3196" w:rsidSect="006C7407">
      <w:footerReference w:type="default" r:id="rId11"/>
      <w:pgSz w:w="12240" w:h="15840"/>
      <w:pgMar w:top="576"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2B1" w:rsidRDefault="007F62B1" w:rsidP="006C7407">
      <w:pPr>
        <w:spacing w:after="0" w:line="240" w:lineRule="auto"/>
      </w:pPr>
      <w:r>
        <w:separator/>
      </w:r>
    </w:p>
  </w:endnote>
  <w:endnote w:type="continuationSeparator" w:id="0">
    <w:p w:rsidR="007F62B1" w:rsidRDefault="007F62B1"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AFF" w:usb1="C000E47F" w:usb2="0000002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718412"/>
      <w:docPartObj>
        <w:docPartGallery w:val="Page Numbers (Bottom of Page)"/>
        <w:docPartUnique/>
      </w:docPartObj>
    </w:sdtPr>
    <w:sdtEndPr>
      <w:rPr>
        <w:noProof/>
      </w:rPr>
    </w:sdtEndPr>
    <w:sdtContent>
      <w:p w:rsidR="006C7407" w:rsidRDefault="006C7407">
        <w:pPr>
          <w:pStyle w:val="Footer"/>
          <w:jc w:val="center"/>
        </w:pPr>
        <w:r>
          <w:fldChar w:fldCharType="begin"/>
        </w:r>
        <w:r>
          <w:instrText xml:space="preserve"> PAGE   \* MERGEFORMAT </w:instrText>
        </w:r>
        <w:r>
          <w:fldChar w:fldCharType="separate"/>
        </w:r>
        <w:r w:rsidR="00FD0E4E">
          <w:rPr>
            <w:noProof/>
          </w:rPr>
          <w:t>5</w:t>
        </w:r>
        <w:r>
          <w:rPr>
            <w:noProof/>
          </w:rPr>
          <w:fldChar w:fldCharType="end"/>
        </w:r>
      </w:p>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2B1" w:rsidRDefault="007F62B1" w:rsidP="006C7407">
      <w:pPr>
        <w:spacing w:after="0" w:line="240" w:lineRule="auto"/>
      </w:pPr>
      <w:r>
        <w:separator/>
      </w:r>
    </w:p>
  </w:footnote>
  <w:footnote w:type="continuationSeparator" w:id="0">
    <w:p w:rsidR="007F62B1" w:rsidRDefault="007F62B1"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F4F71"/>
    <w:multiLevelType w:val="hybridMultilevel"/>
    <w:tmpl w:val="93F2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60ADA"/>
    <w:multiLevelType w:val="hybridMultilevel"/>
    <w:tmpl w:val="E4D69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7"/>
  </w:num>
  <w:num w:numId="4">
    <w:abstractNumId w:val="15"/>
  </w:num>
  <w:num w:numId="5">
    <w:abstractNumId w:val="16"/>
  </w:num>
  <w:num w:numId="6">
    <w:abstractNumId w:val="1"/>
  </w:num>
  <w:num w:numId="7">
    <w:abstractNumId w:val="5"/>
  </w:num>
  <w:num w:numId="8">
    <w:abstractNumId w:val="18"/>
  </w:num>
  <w:num w:numId="9">
    <w:abstractNumId w:val="10"/>
  </w:num>
  <w:num w:numId="10">
    <w:abstractNumId w:val="20"/>
  </w:num>
  <w:num w:numId="11">
    <w:abstractNumId w:val="13"/>
  </w:num>
  <w:num w:numId="12">
    <w:abstractNumId w:val="8"/>
  </w:num>
  <w:num w:numId="13">
    <w:abstractNumId w:val="17"/>
  </w:num>
  <w:num w:numId="14">
    <w:abstractNumId w:val="14"/>
  </w:num>
  <w:num w:numId="15">
    <w:abstractNumId w:val="11"/>
  </w:num>
  <w:num w:numId="16">
    <w:abstractNumId w:val="0"/>
  </w:num>
  <w:num w:numId="17">
    <w:abstractNumId w:val="9"/>
  </w:num>
  <w:num w:numId="18">
    <w:abstractNumId w:val="19"/>
  </w:num>
  <w:num w:numId="19">
    <w:abstractNumId w:val="3"/>
  </w:num>
  <w:num w:numId="20">
    <w:abstractNumId w:val="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23E04"/>
    <w:rsid w:val="000300A9"/>
    <w:rsid w:val="00071208"/>
    <w:rsid w:val="000B16E1"/>
    <w:rsid w:val="000B5F73"/>
    <w:rsid w:val="00102676"/>
    <w:rsid w:val="001220F4"/>
    <w:rsid w:val="00184221"/>
    <w:rsid w:val="00185549"/>
    <w:rsid w:val="001F5425"/>
    <w:rsid w:val="00216795"/>
    <w:rsid w:val="002445B8"/>
    <w:rsid w:val="00261FA1"/>
    <w:rsid w:val="00264167"/>
    <w:rsid w:val="0026724C"/>
    <w:rsid w:val="002734C3"/>
    <w:rsid w:val="002932D4"/>
    <w:rsid w:val="002A3B3E"/>
    <w:rsid w:val="002A7E84"/>
    <w:rsid w:val="002F68BC"/>
    <w:rsid w:val="00326484"/>
    <w:rsid w:val="00450E4E"/>
    <w:rsid w:val="00454F47"/>
    <w:rsid w:val="00462C87"/>
    <w:rsid w:val="004745C2"/>
    <w:rsid w:val="004D09F2"/>
    <w:rsid w:val="00513744"/>
    <w:rsid w:val="005422A2"/>
    <w:rsid w:val="00564735"/>
    <w:rsid w:val="0057503D"/>
    <w:rsid w:val="005A00E6"/>
    <w:rsid w:val="005B023B"/>
    <w:rsid w:val="005F5D7D"/>
    <w:rsid w:val="006304D6"/>
    <w:rsid w:val="006360A1"/>
    <w:rsid w:val="00654261"/>
    <w:rsid w:val="00672E5D"/>
    <w:rsid w:val="006759C2"/>
    <w:rsid w:val="0068358E"/>
    <w:rsid w:val="006B5CD0"/>
    <w:rsid w:val="006C7407"/>
    <w:rsid w:val="00711FCA"/>
    <w:rsid w:val="007D3196"/>
    <w:rsid w:val="007F62B1"/>
    <w:rsid w:val="0085674E"/>
    <w:rsid w:val="0088485C"/>
    <w:rsid w:val="008A2D75"/>
    <w:rsid w:val="008C6334"/>
    <w:rsid w:val="008E3BA1"/>
    <w:rsid w:val="00913E99"/>
    <w:rsid w:val="009B1AED"/>
    <w:rsid w:val="009B2C13"/>
    <w:rsid w:val="009B5154"/>
    <w:rsid w:val="009D421F"/>
    <w:rsid w:val="00A00F31"/>
    <w:rsid w:val="00A12DEC"/>
    <w:rsid w:val="00A62DA8"/>
    <w:rsid w:val="00A95028"/>
    <w:rsid w:val="00AA2DDD"/>
    <w:rsid w:val="00AD58E8"/>
    <w:rsid w:val="00AF6EF6"/>
    <w:rsid w:val="00B05BC3"/>
    <w:rsid w:val="00B10FC8"/>
    <w:rsid w:val="00B11830"/>
    <w:rsid w:val="00B47C66"/>
    <w:rsid w:val="00B63C6B"/>
    <w:rsid w:val="00C24903"/>
    <w:rsid w:val="00C5354F"/>
    <w:rsid w:val="00CA16AF"/>
    <w:rsid w:val="00D065F7"/>
    <w:rsid w:val="00D43D7F"/>
    <w:rsid w:val="00D84FD4"/>
    <w:rsid w:val="00DE205B"/>
    <w:rsid w:val="00DE7F96"/>
    <w:rsid w:val="00E14673"/>
    <w:rsid w:val="00E42C12"/>
    <w:rsid w:val="00E76DDE"/>
    <w:rsid w:val="00ED7E54"/>
    <w:rsid w:val="00EE453B"/>
    <w:rsid w:val="00F26C4C"/>
    <w:rsid w:val="00F57440"/>
    <w:rsid w:val="00F71CDE"/>
    <w:rsid w:val="00F8390A"/>
    <w:rsid w:val="00F873B3"/>
    <w:rsid w:val="00FA455A"/>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1FED8"/>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 w:type="character" w:styleId="UnresolvedMention">
    <w:name w:val="Unresolved Mention"/>
    <w:basedOn w:val="DefaultParagraphFont"/>
    <w:uiPriority w:val="99"/>
    <w:semiHidden/>
    <w:unhideWhenUsed/>
    <w:rsid w:val="00FA4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verify.gov/" TargetMode="External"/><Relationship Id="rId4" Type="http://schemas.openxmlformats.org/officeDocument/2006/relationships/webSettings" Target="webSettings.xml"/><Relationship Id="rId9" Type="http://schemas.openxmlformats.org/officeDocument/2006/relationships/hyperlink" Target="https://revisor.mo.gov/main/OneSection.aspx?section=285.5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5</cp:revision>
  <cp:lastPrinted>2020-07-02T19:25:00Z</cp:lastPrinted>
  <dcterms:created xsi:type="dcterms:W3CDTF">2020-07-02T18:50:00Z</dcterms:created>
  <dcterms:modified xsi:type="dcterms:W3CDTF">2020-07-02T19:51:00Z</dcterms:modified>
</cp:coreProperties>
</file>