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120D" w:rsidRPr="00F4120D" w:rsidRDefault="00F4120D" w:rsidP="00F4120D">
      <w:pPr>
        <w:spacing w:after="0" w:line="240" w:lineRule="auto"/>
        <w:ind w:right="-570"/>
        <w:jc w:val="center"/>
        <w:rPr>
          <w:rFonts w:ascii="Times New Roman" w:eastAsia="Times New Roman" w:hAnsi="Times New Roman" w:cs="Times New Roman"/>
          <w:sz w:val="32"/>
          <w:szCs w:val="32"/>
        </w:rPr>
      </w:pPr>
      <w:r w:rsidRPr="00F4120D">
        <w:rPr>
          <w:rFonts w:ascii="Calibri" w:eastAsia="Calibri" w:hAnsi="Calibri" w:cs="Times New Roman"/>
          <w:noProof/>
        </w:rPr>
        <w:drawing>
          <wp:inline distT="0" distB="0" distL="0" distR="0" wp14:anchorId="5D13D844" wp14:editId="5D5CA010">
            <wp:extent cx="4633595" cy="1123915"/>
            <wp:effectExtent l="0" t="0" r="0" b="635"/>
            <wp:docPr id="2" name="Picture 2"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12154" cy="1142970"/>
                    </a:xfrm>
                    <a:prstGeom prst="rect">
                      <a:avLst/>
                    </a:prstGeom>
                    <a:noFill/>
                    <a:ln>
                      <a:noFill/>
                    </a:ln>
                  </pic:spPr>
                </pic:pic>
              </a:graphicData>
            </a:graphic>
          </wp:inline>
        </w:drawing>
      </w:r>
    </w:p>
    <w:p w:rsidR="00F4120D" w:rsidRPr="00F4120D" w:rsidRDefault="00F4120D" w:rsidP="00F4120D">
      <w:pPr>
        <w:spacing w:after="0" w:line="240" w:lineRule="auto"/>
        <w:ind w:right="-570"/>
        <w:jc w:val="center"/>
        <w:rPr>
          <w:rFonts w:ascii="Times New Roman" w:eastAsia="Times New Roman" w:hAnsi="Times New Roman" w:cs="Times New Roman"/>
          <w:sz w:val="32"/>
          <w:szCs w:val="32"/>
        </w:rPr>
      </w:pPr>
    </w:p>
    <w:p w:rsidR="00F4120D" w:rsidRPr="00F4120D" w:rsidRDefault="00F4120D" w:rsidP="00F4120D">
      <w:pPr>
        <w:spacing w:after="0" w:line="240" w:lineRule="auto"/>
        <w:ind w:right="-570"/>
        <w:jc w:val="center"/>
        <w:rPr>
          <w:rFonts w:ascii="Times New Roman" w:eastAsia="Times New Roman" w:hAnsi="Times New Roman" w:cs="Times New Roman"/>
          <w:sz w:val="32"/>
          <w:szCs w:val="32"/>
        </w:rPr>
      </w:pPr>
    </w:p>
    <w:p w:rsidR="00F4120D" w:rsidRPr="00F4120D" w:rsidRDefault="00F4120D" w:rsidP="00F4120D">
      <w:pPr>
        <w:spacing w:after="0" w:line="240" w:lineRule="auto"/>
        <w:ind w:right="-570"/>
        <w:jc w:val="center"/>
        <w:rPr>
          <w:rFonts w:ascii="Times New Roman" w:eastAsia="Times New Roman" w:hAnsi="Times New Roman" w:cs="Times New Roman"/>
          <w:sz w:val="32"/>
          <w:szCs w:val="32"/>
        </w:rPr>
      </w:pPr>
    </w:p>
    <w:p w:rsidR="00F4120D" w:rsidRPr="00F4120D" w:rsidRDefault="00F4120D" w:rsidP="00F4120D">
      <w:pPr>
        <w:spacing w:after="0" w:line="240" w:lineRule="auto"/>
        <w:ind w:right="-570"/>
        <w:jc w:val="center"/>
        <w:rPr>
          <w:rFonts w:ascii="Calibri" w:eastAsia="Times New Roman" w:hAnsi="Calibri" w:cs="Times New Roman"/>
          <w:sz w:val="44"/>
          <w:szCs w:val="44"/>
        </w:rPr>
      </w:pPr>
      <w:r w:rsidRPr="00F4120D">
        <w:rPr>
          <w:rFonts w:ascii="Calibri" w:eastAsia="Times New Roman" w:hAnsi="Calibri" w:cs="Times New Roman"/>
          <w:sz w:val="44"/>
          <w:szCs w:val="44"/>
        </w:rPr>
        <w:t>MISSOURI WESTERN STATE UNIVERSITY</w:t>
      </w:r>
    </w:p>
    <w:p w:rsidR="00F4120D" w:rsidRPr="00F4120D" w:rsidRDefault="00F4120D" w:rsidP="00F4120D">
      <w:pPr>
        <w:spacing w:after="0" w:line="240" w:lineRule="auto"/>
        <w:ind w:right="-570"/>
        <w:jc w:val="center"/>
        <w:rPr>
          <w:rFonts w:ascii="Calibri" w:eastAsia="Times New Roman" w:hAnsi="Calibri" w:cs="Times New Roman"/>
          <w:sz w:val="44"/>
          <w:szCs w:val="44"/>
        </w:rPr>
      </w:pPr>
    </w:p>
    <w:p w:rsidR="00F4120D" w:rsidRPr="00F4120D" w:rsidRDefault="00F4120D" w:rsidP="00F4120D">
      <w:pPr>
        <w:spacing w:after="0" w:line="240" w:lineRule="auto"/>
        <w:ind w:right="-570"/>
        <w:jc w:val="center"/>
        <w:rPr>
          <w:rFonts w:ascii="Calibri" w:eastAsia="Times New Roman" w:hAnsi="Calibri" w:cs="Times New Roman"/>
          <w:sz w:val="44"/>
          <w:szCs w:val="44"/>
        </w:rPr>
      </w:pPr>
      <w:r w:rsidRPr="00F4120D">
        <w:rPr>
          <w:rFonts w:ascii="Calibri" w:eastAsia="Times New Roman" w:hAnsi="Calibri" w:cs="Times New Roman"/>
          <w:sz w:val="44"/>
          <w:szCs w:val="44"/>
        </w:rPr>
        <w:t>REQUEST FOR PROPOSAL 20-0</w:t>
      </w:r>
      <w:r>
        <w:rPr>
          <w:rFonts w:ascii="Calibri" w:eastAsia="Times New Roman" w:hAnsi="Calibri" w:cs="Times New Roman"/>
          <w:sz w:val="44"/>
          <w:szCs w:val="44"/>
        </w:rPr>
        <w:t>51</w:t>
      </w:r>
    </w:p>
    <w:p w:rsidR="00F4120D" w:rsidRPr="00F4120D" w:rsidRDefault="00F4120D" w:rsidP="00F4120D">
      <w:pPr>
        <w:spacing w:after="0" w:line="240" w:lineRule="auto"/>
        <w:ind w:right="-570"/>
        <w:jc w:val="center"/>
        <w:rPr>
          <w:rFonts w:ascii="Calibri" w:eastAsia="Times New Roman" w:hAnsi="Calibri" w:cs="Times New Roman"/>
          <w:sz w:val="44"/>
          <w:szCs w:val="44"/>
        </w:rPr>
      </w:pPr>
    </w:p>
    <w:p w:rsidR="00F4120D" w:rsidRPr="00F4120D" w:rsidRDefault="00F4120D" w:rsidP="00F4120D">
      <w:pPr>
        <w:spacing w:after="0" w:line="240" w:lineRule="auto"/>
        <w:ind w:right="-570"/>
        <w:jc w:val="center"/>
        <w:rPr>
          <w:rFonts w:ascii="Calibri" w:eastAsia="Times New Roman" w:hAnsi="Calibri" w:cs="Times New Roman"/>
          <w:sz w:val="44"/>
          <w:szCs w:val="44"/>
        </w:rPr>
      </w:pPr>
      <w:r w:rsidRPr="00F4120D">
        <w:rPr>
          <w:rFonts w:ascii="Calibri" w:eastAsia="Times New Roman" w:hAnsi="Calibri" w:cs="Times New Roman"/>
          <w:sz w:val="44"/>
          <w:szCs w:val="44"/>
        </w:rPr>
        <w:t>FOR</w:t>
      </w:r>
    </w:p>
    <w:p w:rsidR="00F4120D" w:rsidRPr="00F4120D" w:rsidRDefault="00F4120D" w:rsidP="00F4120D">
      <w:pPr>
        <w:spacing w:after="0" w:line="240" w:lineRule="auto"/>
        <w:ind w:right="-570"/>
        <w:jc w:val="center"/>
        <w:rPr>
          <w:rFonts w:ascii="Calibri" w:eastAsia="Times New Roman" w:hAnsi="Calibri" w:cs="Times New Roman"/>
          <w:sz w:val="44"/>
          <w:szCs w:val="44"/>
        </w:rPr>
      </w:pPr>
    </w:p>
    <w:p w:rsidR="00F4120D" w:rsidRPr="00F4120D" w:rsidRDefault="00F4120D" w:rsidP="00F4120D">
      <w:pPr>
        <w:spacing w:after="0" w:line="240" w:lineRule="auto"/>
        <w:ind w:right="-570"/>
        <w:jc w:val="center"/>
        <w:rPr>
          <w:rFonts w:ascii="Calibri" w:eastAsia="Times New Roman" w:hAnsi="Calibri" w:cs="Times New Roman"/>
          <w:sz w:val="44"/>
          <w:szCs w:val="44"/>
        </w:rPr>
      </w:pPr>
      <w:r>
        <w:rPr>
          <w:rFonts w:ascii="Calibri" w:eastAsia="Times New Roman" w:hAnsi="Calibri" w:cs="Times New Roman"/>
          <w:sz w:val="44"/>
          <w:szCs w:val="44"/>
        </w:rPr>
        <w:t>WEB BASED REPORTING SOLUTION</w:t>
      </w:r>
    </w:p>
    <w:p w:rsidR="00F4120D" w:rsidRPr="00F4120D" w:rsidRDefault="00F4120D" w:rsidP="00F4120D">
      <w:pPr>
        <w:spacing w:after="0" w:line="240" w:lineRule="auto"/>
        <w:ind w:right="-570"/>
        <w:jc w:val="center"/>
        <w:rPr>
          <w:rFonts w:ascii="Calibri" w:eastAsia="Times New Roman" w:hAnsi="Calibri" w:cs="Times New Roman"/>
          <w:sz w:val="44"/>
          <w:szCs w:val="44"/>
        </w:rPr>
      </w:pPr>
    </w:p>
    <w:p w:rsidR="00F4120D" w:rsidRPr="00F4120D" w:rsidRDefault="00F4120D" w:rsidP="00F4120D">
      <w:pPr>
        <w:spacing w:after="0" w:line="240" w:lineRule="auto"/>
        <w:ind w:right="-570"/>
        <w:jc w:val="center"/>
        <w:rPr>
          <w:rFonts w:ascii="Calibri" w:eastAsia="Times New Roman" w:hAnsi="Calibri" w:cs="Times New Roman"/>
          <w:sz w:val="44"/>
          <w:szCs w:val="44"/>
        </w:rPr>
      </w:pPr>
    </w:p>
    <w:p w:rsidR="00F4120D" w:rsidRPr="00F4120D" w:rsidRDefault="00F4120D" w:rsidP="00F4120D">
      <w:pPr>
        <w:spacing w:after="0" w:line="240" w:lineRule="auto"/>
        <w:ind w:right="-570"/>
        <w:jc w:val="center"/>
        <w:rPr>
          <w:rFonts w:ascii="Calibri" w:eastAsia="Times New Roman" w:hAnsi="Calibri" w:cs="Times New Roman"/>
          <w:sz w:val="44"/>
          <w:szCs w:val="44"/>
        </w:rPr>
      </w:pPr>
    </w:p>
    <w:p w:rsidR="00F4120D" w:rsidRPr="00F4120D" w:rsidRDefault="00F4120D" w:rsidP="00F4120D">
      <w:pPr>
        <w:spacing w:after="0" w:line="240" w:lineRule="auto"/>
        <w:ind w:right="-570"/>
        <w:jc w:val="center"/>
        <w:rPr>
          <w:rFonts w:ascii="Calibri" w:eastAsia="Times New Roman" w:hAnsi="Calibri" w:cs="Times New Roman"/>
          <w:sz w:val="44"/>
          <w:szCs w:val="44"/>
        </w:rPr>
      </w:pPr>
    </w:p>
    <w:p w:rsidR="00F4120D" w:rsidRPr="00F4120D" w:rsidRDefault="00F4120D" w:rsidP="00F4120D">
      <w:pPr>
        <w:spacing w:after="0" w:line="240" w:lineRule="auto"/>
        <w:ind w:right="-20"/>
        <w:rPr>
          <w:rFonts w:ascii="Century Gothic" w:eastAsia="Calibri" w:hAnsi="Century Gothic" w:cs="Times New Roman"/>
          <w:sz w:val="24"/>
          <w:szCs w:val="24"/>
        </w:rPr>
      </w:pPr>
      <w:r w:rsidRPr="00F4120D">
        <w:rPr>
          <w:rFonts w:ascii="Century Gothic" w:eastAsia="Calibri" w:hAnsi="Century Gothic" w:cs="Times New Roman"/>
          <w:sz w:val="24"/>
          <w:szCs w:val="24"/>
        </w:rPr>
        <w:t xml:space="preserve">Submission Deadline:  </w:t>
      </w:r>
      <w:r>
        <w:rPr>
          <w:rFonts w:ascii="Century Gothic" w:eastAsia="Calibri" w:hAnsi="Century Gothic" w:cs="Times New Roman"/>
          <w:sz w:val="24"/>
          <w:szCs w:val="24"/>
        </w:rPr>
        <w:t>October 28</w:t>
      </w:r>
      <w:r w:rsidRPr="00F4120D">
        <w:rPr>
          <w:rFonts w:ascii="Century Gothic" w:eastAsia="Calibri" w:hAnsi="Century Gothic" w:cs="Times New Roman"/>
          <w:sz w:val="24"/>
          <w:szCs w:val="24"/>
        </w:rPr>
        <w:t>, 2019, 2:00 p.m. Central Time</w:t>
      </w:r>
    </w:p>
    <w:p w:rsidR="00F4120D" w:rsidRPr="00F4120D" w:rsidRDefault="00F4120D" w:rsidP="00F4120D">
      <w:pPr>
        <w:spacing w:after="0" w:line="240" w:lineRule="auto"/>
        <w:rPr>
          <w:rFonts w:ascii="Times New Roman" w:eastAsia="Calibri" w:hAnsi="Times New Roman" w:cs="Times New Roman"/>
          <w:sz w:val="24"/>
          <w:szCs w:val="24"/>
        </w:rPr>
      </w:pPr>
    </w:p>
    <w:p w:rsidR="00F4120D" w:rsidRPr="00F4120D" w:rsidRDefault="00F4120D" w:rsidP="00F4120D">
      <w:pPr>
        <w:spacing w:after="0" w:line="240" w:lineRule="auto"/>
        <w:ind w:right="400"/>
        <w:rPr>
          <w:rFonts w:ascii="Century Gothic" w:eastAsia="Calibri" w:hAnsi="Century Gothic" w:cs="Times New Roman"/>
          <w:sz w:val="24"/>
          <w:szCs w:val="24"/>
        </w:rPr>
      </w:pPr>
      <w:r w:rsidRPr="00F4120D">
        <w:rPr>
          <w:rFonts w:ascii="Century Gothic" w:eastAsia="Calibri" w:hAnsi="Century Gothic" w:cs="Times New Roman"/>
          <w:sz w:val="24"/>
          <w:szCs w:val="24"/>
        </w:rPr>
        <w:t>Questions and/or requests for clarification of this RFP should be submitted via email to the Purchasing Manager, Kelly Sloan at</w:t>
      </w:r>
      <w:r w:rsidRPr="00F4120D">
        <w:rPr>
          <w:rFonts w:ascii="Times New Roman" w:eastAsia="Calibri" w:hAnsi="Times New Roman" w:cs="Times New Roman"/>
          <w:sz w:val="24"/>
          <w:szCs w:val="24"/>
        </w:rPr>
        <w:t xml:space="preserve"> </w:t>
      </w:r>
      <w:hyperlink r:id="rId8" w:history="1">
        <w:r w:rsidRPr="00F4120D">
          <w:rPr>
            <w:rFonts w:ascii="Century Gothic" w:eastAsia="Calibri" w:hAnsi="Century Gothic" w:cs="Times New Roman"/>
            <w:color w:val="0000FF"/>
            <w:sz w:val="24"/>
            <w:szCs w:val="24"/>
            <w:u w:val="single"/>
          </w:rPr>
          <w:t>purchase@missouriwestern.edu</w:t>
        </w:r>
      </w:hyperlink>
      <w:r w:rsidRPr="00F4120D">
        <w:rPr>
          <w:rFonts w:ascii="Century Gothic" w:eastAsia="Calibri" w:hAnsi="Century Gothic" w:cs="Times New Roman"/>
          <w:sz w:val="24"/>
          <w:szCs w:val="24"/>
        </w:rPr>
        <w:t>.</w:t>
      </w:r>
      <w:r w:rsidRPr="00F4120D">
        <w:rPr>
          <w:rFonts w:ascii="Times New Roman" w:eastAsia="Calibri" w:hAnsi="Times New Roman" w:cs="Times New Roman"/>
          <w:sz w:val="24"/>
          <w:szCs w:val="24"/>
        </w:rPr>
        <w:t xml:space="preserve"> </w:t>
      </w:r>
      <w:r w:rsidRPr="00F4120D">
        <w:rPr>
          <w:rFonts w:ascii="Century Gothic" w:eastAsia="Calibri" w:hAnsi="Century Gothic" w:cs="Times New Roman"/>
          <w:sz w:val="24"/>
          <w:szCs w:val="24"/>
          <w:u w:val="single"/>
        </w:rPr>
        <w:t>All questions and/or clarifications can be sent at any time regarding this RFP to the Purchasing Department until 12:00</w:t>
      </w:r>
      <w:r>
        <w:rPr>
          <w:rFonts w:ascii="Century Gothic" w:eastAsia="Calibri" w:hAnsi="Century Gothic" w:cs="Times New Roman"/>
          <w:sz w:val="24"/>
          <w:szCs w:val="24"/>
          <w:u w:val="single"/>
        </w:rPr>
        <w:t xml:space="preserve"> </w:t>
      </w:r>
      <w:r w:rsidRPr="00F4120D">
        <w:rPr>
          <w:rFonts w:ascii="Century Gothic" w:eastAsia="Calibri" w:hAnsi="Century Gothic" w:cs="Times New Roman"/>
          <w:sz w:val="24"/>
          <w:szCs w:val="24"/>
          <w:u w:val="single"/>
        </w:rPr>
        <w:t xml:space="preserve">pm on </w:t>
      </w:r>
      <w:r>
        <w:rPr>
          <w:rFonts w:ascii="Century Gothic" w:eastAsia="Calibri" w:hAnsi="Century Gothic" w:cs="Times New Roman"/>
          <w:sz w:val="24"/>
          <w:szCs w:val="24"/>
          <w:u w:val="single"/>
        </w:rPr>
        <w:t>October 18</w:t>
      </w:r>
      <w:r w:rsidRPr="00F4120D">
        <w:rPr>
          <w:rFonts w:ascii="Century Gothic" w:eastAsia="Calibri" w:hAnsi="Century Gothic" w:cs="Times New Roman"/>
          <w:sz w:val="24"/>
          <w:szCs w:val="24"/>
          <w:u w:val="single"/>
        </w:rPr>
        <w:t>, 2019.  Questions received after this date may not be answered.</w:t>
      </w:r>
      <w:r w:rsidRPr="00F4120D">
        <w:rPr>
          <w:rFonts w:ascii="Century Gothic" w:eastAsia="Calibri" w:hAnsi="Century Gothic" w:cs="Times New Roman"/>
          <w:sz w:val="24"/>
          <w:szCs w:val="24"/>
        </w:rPr>
        <w:t xml:space="preserve">  Please reference the RFP# on all correspondence.   Answers to the submitted questions will be emailed to each vendor as an addendum to this solicitation.  It is the responsibility of all interested parties to read this information and return it as part of the RFP confirming receipt.</w:t>
      </w:r>
    </w:p>
    <w:p w:rsidR="00F4120D" w:rsidRDefault="00F4120D">
      <w:pPr>
        <w:rPr>
          <w:b/>
          <w:sz w:val="28"/>
          <w:szCs w:val="28"/>
        </w:rPr>
      </w:pPr>
    </w:p>
    <w:p w:rsidR="003A0390" w:rsidRDefault="003A0390">
      <w:pPr>
        <w:rPr>
          <w:b/>
          <w:sz w:val="28"/>
          <w:szCs w:val="28"/>
        </w:rPr>
      </w:pPr>
      <w:r>
        <w:rPr>
          <w:b/>
          <w:sz w:val="28"/>
          <w:szCs w:val="28"/>
        </w:rPr>
        <w:br w:type="page"/>
      </w:r>
    </w:p>
    <w:p w:rsidR="00D56361" w:rsidRPr="00D56361" w:rsidRDefault="00D56361" w:rsidP="00D56361">
      <w:pPr>
        <w:spacing w:after="200" w:line="276" w:lineRule="auto"/>
        <w:jc w:val="center"/>
        <w:rPr>
          <w:rFonts w:ascii="Century Gothic" w:eastAsia="Calibri" w:hAnsi="Century Gothic" w:cs="Times New Roman"/>
          <w:b/>
          <w:sz w:val="32"/>
          <w:szCs w:val="32"/>
        </w:rPr>
      </w:pPr>
      <w:r w:rsidRPr="00D56361">
        <w:rPr>
          <w:rFonts w:ascii="Century Gothic" w:eastAsia="Calibri" w:hAnsi="Century Gothic" w:cs="Times New Roman"/>
          <w:b/>
          <w:sz w:val="32"/>
          <w:szCs w:val="32"/>
        </w:rPr>
        <w:lastRenderedPageBreak/>
        <w:t>Table of Contents</w:t>
      </w:r>
    </w:p>
    <w:p w:rsidR="00D56361" w:rsidRPr="00D56361" w:rsidRDefault="00D56361" w:rsidP="00D56361">
      <w:pPr>
        <w:spacing w:after="200" w:line="276" w:lineRule="auto"/>
        <w:jc w:val="center"/>
        <w:rPr>
          <w:rFonts w:ascii="Times New Roman" w:eastAsia="Calibri" w:hAnsi="Times New Roman" w:cs="Times New Roman"/>
          <w:b/>
          <w:sz w:val="32"/>
          <w:szCs w:val="32"/>
        </w:rPr>
      </w:pPr>
    </w:p>
    <w:p w:rsidR="00D56361" w:rsidRPr="00D56361" w:rsidRDefault="00D56361" w:rsidP="00D56361">
      <w:pPr>
        <w:spacing w:after="200" w:line="240" w:lineRule="auto"/>
        <w:rPr>
          <w:rFonts w:ascii="Century Gothic" w:eastAsia="Calibri" w:hAnsi="Century Gothic" w:cs="Times New Roman"/>
          <w:b/>
          <w:sz w:val="24"/>
          <w:szCs w:val="24"/>
          <w:u w:val="single"/>
        </w:rPr>
      </w:pPr>
      <w:r w:rsidRPr="00D56361">
        <w:rPr>
          <w:rFonts w:ascii="Century Gothic" w:eastAsia="Calibri" w:hAnsi="Century Gothic" w:cs="Times New Roman"/>
          <w:b/>
          <w:sz w:val="24"/>
          <w:szCs w:val="24"/>
          <w:u w:val="single"/>
        </w:rPr>
        <w:t>Introduction</w:t>
      </w:r>
      <w:r w:rsidRPr="00D56361">
        <w:rPr>
          <w:rFonts w:ascii="Century Gothic" w:eastAsia="Calibri" w:hAnsi="Century Gothic" w:cs="Times New Roman"/>
          <w:sz w:val="24"/>
          <w:szCs w:val="24"/>
        </w:rPr>
        <w:tab/>
      </w:r>
      <w:r w:rsidRPr="00D56361">
        <w:rPr>
          <w:rFonts w:ascii="Century Gothic" w:eastAsia="Calibri" w:hAnsi="Century Gothic" w:cs="Times New Roman"/>
          <w:sz w:val="24"/>
          <w:szCs w:val="24"/>
        </w:rPr>
        <w:tab/>
      </w:r>
      <w:r w:rsidRPr="00D56361">
        <w:rPr>
          <w:rFonts w:ascii="Century Gothic" w:eastAsia="Calibri" w:hAnsi="Century Gothic" w:cs="Times New Roman"/>
          <w:sz w:val="24"/>
          <w:szCs w:val="24"/>
        </w:rPr>
        <w:tab/>
      </w:r>
      <w:r w:rsidRPr="00D56361">
        <w:rPr>
          <w:rFonts w:ascii="Century Gothic" w:eastAsia="Calibri" w:hAnsi="Century Gothic" w:cs="Times New Roman"/>
          <w:sz w:val="24"/>
          <w:szCs w:val="24"/>
        </w:rPr>
        <w:tab/>
      </w:r>
      <w:r w:rsidRPr="00D56361">
        <w:rPr>
          <w:rFonts w:ascii="Century Gothic" w:eastAsia="Calibri" w:hAnsi="Century Gothic" w:cs="Times New Roman"/>
          <w:sz w:val="24"/>
          <w:szCs w:val="24"/>
        </w:rPr>
        <w:tab/>
      </w:r>
      <w:r w:rsidRPr="00D56361">
        <w:rPr>
          <w:rFonts w:ascii="Century Gothic" w:eastAsia="Calibri" w:hAnsi="Century Gothic" w:cs="Times New Roman"/>
          <w:sz w:val="24"/>
          <w:szCs w:val="24"/>
        </w:rPr>
        <w:tab/>
      </w:r>
      <w:r w:rsidRPr="00D56361">
        <w:rPr>
          <w:rFonts w:ascii="Century Gothic" w:eastAsia="Calibri" w:hAnsi="Century Gothic" w:cs="Times New Roman"/>
          <w:sz w:val="24"/>
          <w:szCs w:val="24"/>
        </w:rPr>
        <w:tab/>
      </w:r>
      <w:r w:rsidRPr="00D56361">
        <w:rPr>
          <w:rFonts w:ascii="Century Gothic" w:eastAsia="Calibri" w:hAnsi="Century Gothic" w:cs="Times New Roman"/>
          <w:sz w:val="24"/>
          <w:szCs w:val="24"/>
        </w:rPr>
        <w:tab/>
        <w:t xml:space="preserve">         </w:t>
      </w:r>
      <w:r w:rsidRPr="00D56361">
        <w:rPr>
          <w:rFonts w:ascii="Century Gothic" w:eastAsia="Calibri" w:hAnsi="Century Gothic" w:cs="Times New Roman"/>
          <w:b/>
          <w:sz w:val="24"/>
          <w:szCs w:val="24"/>
          <w:u w:val="single"/>
        </w:rPr>
        <w:t>Page</w:t>
      </w:r>
    </w:p>
    <w:p w:rsidR="00D56361" w:rsidRPr="00D56361" w:rsidRDefault="00390B15" w:rsidP="00D56361">
      <w:pPr>
        <w:spacing w:after="200" w:line="240" w:lineRule="auto"/>
        <w:rPr>
          <w:rFonts w:ascii="Century Gothic" w:eastAsia="Calibri" w:hAnsi="Century Gothic" w:cs="Times New Roman"/>
          <w:sz w:val="24"/>
          <w:szCs w:val="24"/>
        </w:rPr>
      </w:pPr>
      <w:r>
        <w:rPr>
          <w:rFonts w:ascii="Century Gothic" w:eastAsia="Calibri" w:hAnsi="Century Gothic" w:cs="Times New Roman"/>
          <w:sz w:val="24"/>
          <w:szCs w:val="24"/>
        </w:rPr>
        <w:t>Background</w:t>
      </w:r>
      <w:r w:rsidR="00D56361" w:rsidRPr="00D56361">
        <w:rPr>
          <w:rFonts w:ascii="Century Gothic" w:eastAsia="Calibri" w:hAnsi="Century Gothic" w:cs="Times New Roman"/>
          <w:sz w:val="24"/>
          <w:szCs w:val="24"/>
        </w:rPr>
        <w:tab/>
      </w:r>
      <w:r w:rsidR="00D56361" w:rsidRPr="00D56361">
        <w:rPr>
          <w:rFonts w:ascii="Century Gothic" w:eastAsia="Calibri" w:hAnsi="Century Gothic" w:cs="Times New Roman"/>
          <w:sz w:val="24"/>
          <w:szCs w:val="24"/>
        </w:rPr>
        <w:tab/>
      </w:r>
      <w:r w:rsidR="00D56361" w:rsidRPr="00D56361">
        <w:rPr>
          <w:rFonts w:ascii="Century Gothic" w:eastAsia="Calibri" w:hAnsi="Century Gothic" w:cs="Times New Roman"/>
          <w:sz w:val="24"/>
          <w:szCs w:val="24"/>
        </w:rPr>
        <w:tab/>
      </w:r>
      <w:r w:rsidR="00D56361" w:rsidRPr="00D56361">
        <w:rPr>
          <w:rFonts w:ascii="Century Gothic" w:eastAsia="Calibri" w:hAnsi="Century Gothic" w:cs="Times New Roman"/>
          <w:sz w:val="24"/>
          <w:szCs w:val="24"/>
        </w:rPr>
        <w:tab/>
      </w:r>
      <w:r w:rsidR="00D56361" w:rsidRPr="00D56361">
        <w:rPr>
          <w:rFonts w:ascii="Century Gothic" w:eastAsia="Calibri" w:hAnsi="Century Gothic" w:cs="Times New Roman"/>
          <w:sz w:val="24"/>
          <w:szCs w:val="24"/>
        </w:rPr>
        <w:tab/>
      </w:r>
      <w:r w:rsidR="00D56361" w:rsidRPr="00D56361">
        <w:rPr>
          <w:rFonts w:ascii="Century Gothic" w:eastAsia="Calibri" w:hAnsi="Century Gothic" w:cs="Times New Roman"/>
          <w:sz w:val="24"/>
          <w:szCs w:val="24"/>
        </w:rPr>
        <w:tab/>
      </w:r>
      <w:r w:rsidR="00D56361" w:rsidRPr="00D56361">
        <w:rPr>
          <w:rFonts w:ascii="Century Gothic" w:eastAsia="Calibri" w:hAnsi="Century Gothic" w:cs="Times New Roman"/>
          <w:sz w:val="24"/>
          <w:szCs w:val="24"/>
        </w:rPr>
        <w:tab/>
      </w:r>
      <w:r w:rsidR="00D56361" w:rsidRPr="00D56361">
        <w:rPr>
          <w:rFonts w:ascii="Century Gothic" w:eastAsia="Calibri" w:hAnsi="Century Gothic" w:cs="Times New Roman"/>
          <w:sz w:val="24"/>
          <w:szCs w:val="24"/>
        </w:rPr>
        <w:tab/>
      </w:r>
      <w:r w:rsidR="00D56361" w:rsidRPr="00D56361">
        <w:rPr>
          <w:rFonts w:ascii="Century Gothic" w:eastAsia="Calibri" w:hAnsi="Century Gothic" w:cs="Times New Roman"/>
          <w:sz w:val="24"/>
          <w:szCs w:val="24"/>
        </w:rPr>
        <w:tab/>
        <w:t xml:space="preserve"> 3</w:t>
      </w:r>
      <w:r w:rsidR="00D56361" w:rsidRPr="00D56361">
        <w:rPr>
          <w:rFonts w:ascii="Century Gothic" w:eastAsia="Calibri" w:hAnsi="Century Gothic" w:cs="Times New Roman"/>
          <w:sz w:val="24"/>
          <w:szCs w:val="24"/>
        </w:rPr>
        <w:br/>
      </w:r>
      <w:r>
        <w:rPr>
          <w:rFonts w:ascii="Century Gothic" w:eastAsia="Calibri" w:hAnsi="Century Gothic" w:cs="Times New Roman"/>
          <w:sz w:val="24"/>
          <w:szCs w:val="24"/>
        </w:rPr>
        <w:t>Scope of Work</w:t>
      </w:r>
      <w:r w:rsidR="00D56361" w:rsidRPr="00D56361">
        <w:rPr>
          <w:rFonts w:ascii="Century Gothic" w:eastAsia="Calibri" w:hAnsi="Century Gothic" w:cs="Times New Roman"/>
          <w:sz w:val="24"/>
          <w:szCs w:val="24"/>
        </w:rPr>
        <w:tab/>
      </w:r>
      <w:r w:rsidR="00D56361" w:rsidRPr="00D56361">
        <w:rPr>
          <w:rFonts w:ascii="Century Gothic" w:eastAsia="Calibri" w:hAnsi="Century Gothic" w:cs="Times New Roman"/>
          <w:sz w:val="24"/>
          <w:szCs w:val="24"/>
        </w:rPr>
        <w:tab/>
      </w:r>
      <w:r w:rsidR="00D56361" w:rsidRPr="00D56361">
        <w:rPr>
          <w:rFonts w:ascii="Century Gothic" w:eastAsia="Calibri" w:hAnsi="Century Gothic" w:cs="Times New Roman"/>
          <w:sz w:val="24"/>
          <w:szCs w:val="24"/>
        </w:rPr>
        <w:tab/>
      </w:r>
      <w:r w:rsidR="00D56361" w:rsidRPr="00D56361">
        <w:rPr>
          <w:rFonts w:ascii="Century Gothic" w:eastAsia="Calibri" w:hAnsi="Century Gothic" w:cs="Times New Roman"/>
          <w:sz w:val="24"/>
          <w:szCs w:val="24"/>
        </w:rPr>
        <w:tab/>
      </w:r>
      <w:r w:rsidR="00D56361" w:rsidRPr="00D56361">
        <w:rPr>
          <w:rFonts w:ascii="Century Gothic" w:eastAsia="Calibri" w:hAnsi="Century Gothic" w:cs="Times New Roman"/>
          <w:sz w:val="24"/>
          <w:szCs w:val="24"/>
        </w:rPr>
        <w:tab/>
      </w:r>
      <w:r w:rsidR="00D56361" w:rsidRPr="00D56361">
        <w:rPr>
          <w:rFonts w:ascii="Century Gothic" w:eastAsia="Calibri" w:hAnsi="Century Gothic" w:cs="Times New Roman"/>
          <w:sz w:val="24"/>
          <w:szCs w:val="24"/>
        </w:rPr>
        <w:tab/>
      </w:r>
      <w:r w:rsidR="00D56361" w:rsidRPr="00D56361">
        <w:rPr>
          <w:rFonts w:ascii="Century Gothic" w:eastAsia="Calibri" w:hAnsi="Century Gothic" w:cs="Times New Roman"/>
          <w:sz w:val="24"/>
          <w:szCs w:val="24"/>
        </w:rPr>
        <w:tab/>
      </w:r>
      <w:r w:rsidR="00D56361" w:rsidRPr="00D56361">
        <w:rPr>
          <w:rFonts w:ascii="Century Gothic" w:eastAsia="Calibri" w:hAnsi="Century Gothic" w:cs="Times New Roman"/>
          <w:sz w:val="24"/>
          <w:szCs w:val="24"/>
        </w:rPr>
        <w:tab/>
        <w:t xml:space="preserve"> 3</w:t>
      </w:r>
    </w:p>
    <w:p w:rsidR="00D56361" w:rsidRPr="00D56361" w:rsidRDefault="00D56361" w:rsidP="00D56361">
      <w:pPr>
        <w:spacing w:after="200" w:line="240" w:lineRule="auto"/>
        <w:rPr>
          <w:rFonts w:ascii="Century Gothic" w:eastAsia="Calibri" w:hAnsi="Century Gothic" w:cs="Times New Roman"/>
          <w:b/>
          <w:sz w:val="24"/>
          <w:szCs w:val="24"/>
          <w:u w:val="single"/>
        </w:rPr>
      </w:pPr>
      <w:r w:rsidRPr="00D56361">
        <w:rPr>
          <w:rFonts w:ascii="Century Gothic" w:eastAsia="Calibri" w:hAnsi="Century Gothic" w:cs="Times New Roman"/>
          <w:b/>
          <w:sz w:val="24"/>
          <w:szCs w:val="24"/>
          <w:u w:val="single"/>
        </w:rPr>
        <w:t>Bidder Instructions</w:t>
      </w:r>
    </w:p>
    <w:p w:rsidR="00D56361" w:rsidRPr="00D56361" w:rsidRDefault="00D56361" w:rsidP="00D56361">
      <w:pPr>
        <w:spacing w:after="200" w:line="240" w:lineRule="auto"/>
        <w:rPr>
          <w:rFonts w:ascii="Century Gothic" w:eastAsia="Calibri" w:hAnsi="Century Gothic" w:cs="Times New Roman"/>
          <w:sz w:val="24"/>
          <w:szCs w:val="24"/>
        </w:rPr>
      </w:pPr>
      <w:r w:rsidRPr="00D56361">
        <w:rPr>
          <w:rFonts w:ascii="Century Gothic" w:eastAsia="Calibri" w:hAnsi="Century Gothic" w:cs="Times New Roman"/>
          <w:sz w:val="24"/>
          <w:szCs w:val="24"/>
        </w:rPr>
        <w:t>Bidder Instructions</w:t>
      </w:r>
      <w:r w:rsidRPr="00D56361">
        <w:rPr>
          <w:rFonts w:ascii="Century Gothic" w:eastAsia="Calibri" w:hAnsi="Century Gothic" w:cs="Times New Roman"/>
          <w:sz w:val="24"/>
          <w:szCs w:val="24"/>
        </w:rPr>
        <w:tab/>
      </w:r>
      <w:r w:rsidRPr="00D56361">
        <w:rPr>
          <w:rFonts w:ascii="Century Gothic" w:eastAsia="Calibri" w:hAnsi="Century Gothic" w:cs="Times New Roman"/>
          <w:sz w:val="24"/>
          <w:szCs w:val="24"/>
        </w:rPr>
        <w:tab/>
      </w:r>
      <w:r w:rsidRPr="00D56361">
        <w:rPr>
          <w:rFonts w:ascii="Century Gothic" w:eastAsia="Calibri" w:hAnsi="Century Gothic" w:cs="Times New Roman"/>
          <w:sz w:val="24"/>
          <w:szCs w:val="24"/>
        </w:rPr>
        <w:tab/>
      </w:r>
      <w:r w:rsidRPr="00D56361">
        <w:rPr>
          <w:rFonts w:ascii="Century Gothic" w:eastAsia="Calibri" w:hAnsi="Century Gothic" w:cs="Times New Roman"/>
          <w:sz w:val="24"/>
          <w:szCs w:val="24"/>
        </w:rPr>
        <w:tab/>
      </w:r>
      <w:r w:rsidRPr="00D56361">
        <w:rPr>
          <w:rFonts w:ascii="Century Gothic" w:eastAsia="Calibri" w:hAnsi="Century Gothic" w:cs="Times New Roman"/>
          <w:sz w:val="24"/>
          <w:szCs w:val="24"/>
        </w:rPr>
        <w:tab/>
      </w:r>
      <w:r w:rsidRPr="00D56361">
        <w:rPr>
          <w:rFonts w:ascii="Century Gothic" w:eastAsia="Calibri" w:hAnsi="Century Gothic" w:cs="Times New Roman"/>
          <w:sz w:val="24"/>
          <w:szCs w:val="24"/>
        </w:rPr>
        <w:tab/>
      </w:r>
      <w:r w:rsidRPr="00D56361">
        <w:rPr>
          <w:rFonts w:ascii="Century Gothic" w:eastAsia="Calibri" w:hAnsi="Century Gothic" w:cs="Times New Roman"/>
          <w:sz w:val="24"/>
          <w:szCs w:val="24"/>
        </w:rPr>
        <w:tab/>
      </w:r>
      <w:r w:rsidRPr="00D56361">
        <w:rPr>
          <w:rFonts w:ascii="Century Gothic" w:eastAsia="Calibri" w:hAnsi="Century Gothic" w:cs="Times New Roman"/>
          <w:sz w:val="24"/>
          <w:szCs w:val="24"/>
        </w:rPr>
        <w:tab/>
        <w:t xml:space="preserve"> 3</w:t>
      </w:r>
      <w:r w:rsidRPr="00D56361">
        <w:rPr>
          <w:rFonts w:ascii="Century Gothic" w:eastAsia="Calibri" w:hAnsi="Century Gothic" w:cs="Times New Roman"/>
          <w:sz w:val="24"/>
          <w:szCs w:val="24"/>
        </w:rPr>
        <w:br/>
        <w:t>Submission of Materials</w:t>
      </w:r>
      <w:r w:rsidRPr="00D56361">
        <w:rPr>
          <w:rFonts w:ascii="Century Gothic" w:eastAsia="Calibri" w:hAnsi="Century Gothic" w:cs="Times New Roman"/>
          <w:sz w:val="24"/>
          <w:szCs w:val="24"/>
        </w:rPr>
        <w:tab/>
      </w:r>
      <w:r w:rsidRPr="00D56361">
        <w:rPr>
          <w:rFonts w:ascii="Century Gothic" w:eastAsia="Calibri" w:hAnsi="Century Gothic" w:cs="Times New Roman"/>
          <w:sz w:val="24"/>
          <w:szCs w:val="24"/>
        </w:rPr>
        <w:tab/>
      </w:r>
      <w:r w:rsidRPr="00D56361">
        <w:rPr>
          <w:rFonts w:ascii="Century Gothic" w:eastAsia="Calibri" w:hAnsi="Century Gothic" w:cs="Times New Roman"/>
          <w:sz w:val="24"/>
          <w:szCs w:val="24"/>
        </w:rPr>
        <w:tab/>
      </w:r>
      <w:r w:rsidRPr="00D56361">
        <w:rPr>
          <w:rFonts w:ascii="Century Gothic" w:eastAsia="Calibri" w:hAnsi="Century Gothic" w:cs="Times New Roman"/>
          <w:sz w:val="24"/>
          <w:szCs w:val="24"/>
        </w:rPr>
        <w:tab/>
      </w:r>
      <w:r w:rsidRPr="00D56361">
        <w:rPr>
          <w:rFonts w:ascii="Century Gothic" w:eastAsia="Calibri" w:hAnsi="Century Gothic" w:cs="Times New Roman"/>
          <w:sz w:val="24"/>
          <w:szCs w:val="24"/>
        </w:rPr>
        <w:tab/>
      </w:r>
      <w:r w:rsidRPr="00D56361">
        <w:rPr>
          <w:rFonts w:ascii="Century Gothic" w:eastAsia="Calibri" w:hAnsi="Century Gothic" w:cs="Times New Roman"/>
          <w:sz w:val="24"/>
          <w:szCs w:val="24"/>
        </w:rPr>
        <w:tab/>
      </w:r>
      <w:r w:rsidRPr="00D56361">
        <w:rPr>
          <w:rFonts w:ascii="Century Gothic" w:eastAsia="Calibri" w:hAnsi="Century Gothic" w:cs="Times New Roman"/>
          <w:sz w:val="24"/>
          <w:szCs w:val="24"/>
        </w:rPr>
        <w:tab/>
        <w:t xml:space="preserve"> 4</w:t>
      </w:r>
    </w:p>
    <w:p w:rsidR="00D56361" w:rsidRPr="00D56361" w:rsidRDefault="00D56361" w:rsidP="00D56361">
      <w:pPr>
        <w:spacing w:after="200" w:line="240" w:lineRule="auto"/>
        <w:rPr>
          <w:rFonts w:ascii="Century Gothic" w:eastAsia="Calibri" w:hAnsi="Century Gothic" w:cs="Times New Roman"/>
          <w:b/>
          <w:sz w:val="24"/>
          <w:szCs w:val="24"/>
          <w:u w:val="single"/>
        </w:rPr>
      </w:pPr>
      <w:r w:rsidRPr="00D56361">
        <w:rPr>
          <w:rFonts w:ascii="Century Gothic" w:eastAsia="Calibri" w:hAnsi="Century Gothic" w:cs="Times New Roman"/>
          <w:b/>
          <w:sz w:val="24"/>
          <w:szCs w:val="24"/>
          <w:u w:val="single"/>
        </w:rPr>
        <w:t>Proposal</w:t>
      </w:r>
    </w:p>
    <w:p w:rsidR="005578B4" w:rsidRDefault="00D56361" w:rsidP="00D56361">
      <w:pPr>
        <w:spacing w:after="200" w:line="240" w:lineRule="auto"/>
        <w:rPr>
          <w:rFonts w:ascii="Century Gothic" w:eastAsia="Calibri" w:hAnsi="Century Gothic" w:cs="Times New Roman"/>
          <w:b/>
          <w:sz w:val="24"/>
          <w:szCs w:val="24"/>
          <w:u w:val="single"/>
        </w:rPr>
      </w:pPr>
      <w:r w:rsidRPr="00D56361">
        <w:rPr>
          <w:rFonts w:ascii="Century Gothic" w:eastAsia="Calibri" w:hAnsi="Century Gothic" w:cs="Times New Roman"/>
          <w:sz w:val="24"/>
          <w:szCs w:val="24"/>
        </w:rPr>
        <w:t>Proposal Term &amp; Ceiling Price</w:t>
      </w:r>
      <w:r w:rsidRPr="00D56361">
        <w:rPr>
          <w:rFonts w:ascii="Century Gothic" w:eastAsia="Calibri" w:hAnsi="Century Gothic" w:cs="Times New Roman"/>
          <w:sz w:val="24"/>
          <w:szCs w:val="24"/>
        </w:rPr>
        <w:tab/>
      </w:r>
      <w:r w:rsidRPr="00D56361">
        <w:rPr>
          <w:rFonts w:ascii="Century Gothic" w:eastAsia="Calibri" w:hAnsi="Century Gothic" w:cs="Times New Roman"/>
          <w:sz w:val="24"/>
          <w:szCs w:val="24"/>
        </w:rPr>
        <w:tab/>
      </w:r>
      <w:r w:rsidRPr="00D56361">
        <w:rPr>
          <w:rFonts w:ascii="Century Gothic" w:eastAsia="Calibri" w:hAnsi="Century Gothic" w:cs="Times New Roman"/>
          <w:sz w:val="24"/>
          <w:szCs w:val="24"/>
        </w:rPr>
        <w:tab/>
      </w:r>
      <w:r w:rsidRPr="00D56361">
        <w:rPr>
          <w:rFonts w:ascii="Century Gothic" w:eastAsia="Calibri" w:hAnsi="Century Gothic" w:cs="Times New Roman"/>
          <w:sz w:val="24"/>
          <w:szCs w:val="24"/>
        </w:rPr>
        <w:tab/>
      </w:r>
      <w:r w:rsidRPr="00D56361">
        <w:rPr>
          <w:rFonts w:ascii="Century Gothic" w:eastAsia="Calibri" w:hAnsi="Century Gothic" w:cs="Times New Roman"/>
          <w:sz w:val="24"/>
          <w:szCs w:val="24"/>
        </w:rPr>
        <w:tab/>
      </w:r>
      <w:r w:rsidRPr="00D56361">
        <w:rPr>
          <w:rFonts w:ascii="Century Gothic" w:eastAsia="Calibri" w:hAnsi="Century Gothic" w:cs="Times New Roman"/>
          <w:sz w:val="24"/>
          <w:szCs w:val="24"/>
        </w:rPr>
        <w:tab/>
        <w:t xml:space="preserve"> 4                                    </w:t>
      </w:r>
      <w:r w:rsidR="005578B4">
        <w:rPr>
          <w:rFonts w:ascii="Century Gothic" w:eastAsia="Calibri" w:hAnsi="Century Gothic" w:cs="Times New Roman"/>
          <w:sz w:val="24"/>
          <w:szCs w:val="24"/>
        </w:rPr>
        <w:t>Technical</w:t>
      </w:r>
      <w:r w:rsidRPr="00D56361">
        <w:rPr>
          <w:rFonts w:ascii="Century Gothic" w:eastAsia="Calibri" w:hAnsi="Century Gothic" w:cs="Times New Roman"/>
          <w:sz w:val="24"/>
          <w:szCs w:val="24"/>
        </w:rPr>
        <w:t xml:space="preserve"> Requirements</w:t>
      </w:r>
      <w:r w:rsidRPr="00D56361">
        <w:rPr>
          <w:rFonts w:ascii="Century Gothic" w:eastAsia="Calibri" w:hAnsi="Century Gothic" w:cs="Times New Roman"/>
          <w:sz w:val="24"/>
          <w:szCs w:val="24"/>
        </w:rPr>
        <w:tab/>
      </w:r>
      <w:r w:rsidRPr="00D56361">
        <w:rPr>
          <w:rFonts w:ascii="Century Gothic" w:eastAsia="Calibri" w:hAnsi="Century Gothic" w:cs="Times New Roman"/>
          <w:sz w:val="24"/>
          <w:szCs w:val="24"/>
        </w:rPr>
        <w:tab/>
      </w:r>
      <w:r w:rsidRPr="00D56361">
        <w:rPr>
          <w:rFonts w:ascii="Century Gothic" w:eastAsia="Calibri" w:hAnsi="Century Gothic" w:cs="Times New Roman"/>
          <w:sz w:val="24"/>
          <w:szCs w:val="24"/>
        </w:rPr>
        <w:tab/>
      </w:r>
      <w:r w:rsidRPr="00D56361">
        <w:rPr>
          <w:rFonts w:ascii="Century Gothic" w:eastAsia="Calibri" w:hAnsi="Century Gothic" w:cs="Times New Roman"/>
          <w:sz w:val="24"/>
          <w:szCs w:val="24"/>
        </w:rPr>
        <w:tab/>
      </w:r>
      <w:r w:rsidRPr="00D56361">
        <w:rPr>
          <w:rFonts w:ascii="Century Gothic" w:eastAsia="Calibri" w:hAnsi="Century Gothic" w:cs="Times New Roman"/>
          <w:sz w:val="24"/>
          <w:szCs w:val="24"/>
        </w:rPr>
        <w:tab/>
      </w:r>
      <w:r w:rsidR="005578B4">
        <w:rPr>
          <w:rFonts w:ascii="Century Gothic" w:eastAsia="Calibri" w:hAnsi="Century Gothic" w:cs="Times New Roman"/>
          <w:sz w:val="24"/>
          <w:szCs w:val="24"/>
        </w:rPr>
        <w:tab/>
      </w:r>
      <w:r w:rsidRPr="00D56361">
        <w:rPr>
          <w:rFonts w:ascii="Century Gothic" w:eastAsia="Calibri" w:hAnsi="Century Gothic" w:cs="Times New Roman"/>
          <w:sz w:val="24"/>
          <w:szCs w:val="24"/>
        </w:rPr>
        <w:tab/>
        <w:t xml:space="preserve"> </w:t>
      </w:r>
      <w:r w:rsidR="005578B4">
        <w:rPr>
          <w:rFonts w:ascii="Century Gothic" w:eastAsia="Calibri" w:hAnsi="Century Gothic" w:cs="Times New Roman"/>
          <w:sz w:val="24"/>
          <w:szCs w:val="24"/>
        </w:rPr>
        <w:t>4</w:t>
      </w:r>
      <w:r w:rsidR="005578B4">
        <w:rPr>
          <w:rFonts w:ascii="Century Gothic" w:eastAsia="Calibri" w:hAnsi="Century Gothic" w:cs="Times New Roman"/>
          <w:sz w:val="24"/>
          <w:szCs w:val="24"/>
        </w:rPr>
        <w:br/>
        <w:t xml:space="preserve">Resource </w:t>
      </w:r>
      <w:r w:rsidRPr="00D56361">
        <w:rPr>
          <w:rFonts w:ascii="Century Gothic" w:eastAsia="Calibri" w:hAnsi="Century Gothic" w:cs="Times New Roman"/>
          <w:sz w:val="24"/>
          <w:szCs w:val="24"/>
        </w:rPr>
        <w:t>Requirements</w:t>
      </w:r>
      <w:r w:rsidRPr="00D56361">
        <w:rPr>
          <w:rFonts w:ascii="Century Gothic" w:eastAsia="Calibri" w:hAnsi="Century Gothic" w:cs="Times New Roman"/>
          <w:sz w:val="24"/>
          <w:szCs w:val="24"/>
        </w:rPr>
        <w:tab/>
      </w:r>
      <w:r w:rsidRPr="00D56361">
        <w:rPr>
          <w:rFonts w:ascii="Century Gothic" w:eastAsia="Calibri" w:hAnsi="Century Gothic" w:cs="Times New Roman"/>
          <w:sz w:val="24"/>
          <w:szCs w:val="24"/>
        </w:rPr>
        <w:tab/>
      </w:r>
      <w:r w:rsidRPr="00D56361">
        <w:rPr>
          <w:rFonts w:ascii="Century Gothic" w:eastAsia="Calibri" w:hAnsi="Century Gothic" w:cs="Times New Roman"/>
          <w:sz w:val="24"/>
          <w:szCs w:val="24"/>
        </w:rPr>
        <w:tab/>
      </w:r>
      <w:r w:rsidRPr="00D56361">
        <w:rPr>
          <w:rFonts w:ascii="Century Gothic" w:eastAsia="Calibri" w:hAnsi="Century Gothic" w:cs="Times New Roman"/>
          <w:sz w:val="24"/>
          <w:szCs w:val="24"/>
        </w:rPr>
        <w:tab/>
      </w:r>
      <w:r w:rsidR="005578B4">
        <w:rPr>
          <w:rFonts w:ascii="Century Gothic" w:eastAsia="Calibri" w:hAnsi="Century Gothic" w:cs="Times New Roman"/>
          <w:sz w:val="24"/>
          <w:szCs w:val="24"/>
        </w:rPr>
        <w:tab/>
      </w:r>
      <w:r w:rsidR="005578B4">
        <w:rPr>
          <w:rFonts w:ascii="Century Gothic" w:eastAsia="Calibri" w:hAnsi="Century Gothic" w:cs="Times New Roman"/>
          <w:sz w:val="24"/>
          <w:szCs w:val="24"/>
        </w:rPr>
        <w:tab/>
      </w:r>
      <w:r w:rsidR="005578B4">
        <w:rPr>
          <w:rFonts w:ascii="Century Gothic" w:eastAsia="Calibri" w:hAnsi="Century Gothic" w:cs="Times New Roman"/>
          <w:sz w:val="24"/>
          <w:szCs w:val="24"/>
        </w:rPr>
        <w:tab/>
      </w:r>
      <w:r w:rsidRPr="00D56361">
        <w:rPr>
          <w:rFonts w:ascii="Century Gothic" w:eastAsia="Calibri" w:hAnsi="Century Gothic" w:cs="Times New Roman"/>
          <w:sz w:val="24"/>
          <w:szCs w:val="24"/>
        </w:rPr>
        <w:t xml:space="preserve"> </w:t>
      </w:r>
      <w:r w:rsidR="005578B4">
        <w:rPr>
          <w:rFonts w:ascii="Century Gothic" w:eastAsia="Calibri" w:hAnsi="Century Gothic" w:cs="Times New Roman"/>
          <w:sz w:val="24"/>
          <w:szCs w:val="24"/>
        </w:rPr>
        <w:t>6</w:t>
      </w:r>
      <w:r w:rsidR="005578B4">
        <w:rPr>
          <w:rFonts w:ascii="Century Gothic" w:eastAsia="Calibri" w:hAnsi="Century Gothic" w:cs="Times New Roman"/>
          <w:sz w:val="24"/>
          <w:szCs w:val="24"/>
        </w:rPr>
        <w:br/>
        <w:t>Implementation Plan</w:t>
      </w:r>
      <w:r w:rsidRPr="00D56361">
        <w:rPr>
          <w:rFonts w:ascii="Century Gothic" w:eastAsia="Calibri" w:hAnsi="Century Gothic" w:cs="Times New Roman"/>
          <w:sz w:val="24"/>
          <w:szCs w:val="24"/>
        </w:rPr>
        <w:tab/>
      </w:r>
      <w:r w:rsidRPr="00D56361">
        <w:rPr>
          <w:rFonts w:ascii="Century Gothic" w:eastAsia="Calibri" w:hAnsi="Century Gothic" w:cs="Times New Roman"/>
          <w:sz w:val="24"/>
          <w:szCs w:val="24"/>
        </w:rPr>
        <w:tab/>
      </w:r>
      <w:r w:rsidRPr="00D56361">
        <w:rPr>
          <w:rFonts w:ascii="Century Gothic" w:eastAsia="Calibri" w:hAnsi="Century Gothic" w:cs="Times New Roman"/>
          <w:sz w:val="24"/>
          <w:szCs w:val="24"/>
        </w:rPr>
        <w:tab/>
      </w:r>
      <w:r w:rsidRPr="00D56361">
        <w:rPr>
          <w:rFonts w:ascii="Century Gothic" w:eastAsia="Calibri" w:hAnsi="Century Gothic" w:cs="Times New Roman"/>
          <w:sz w:val="24"/>
          <w:szCs w:val="24"/>
        </w:rPr>
        <w:tab/>
      </w:r>
      <w:r w:rsidR="005578B4">
        <w:rPr>
          <w:rFonts w:ascii="Century Gothic" w:eastAsia="Calibri" w:hAnsi="Century Gothic" w:cs="Times New Roman"/>
          <w:sz w:val="24"/>
          <w:szCs w:val="24"/>
        </w:rPr>
        <w:tab/>
      </w:r>
      <w:r w:rsidRPr="00D56361">
        <w:rPr>
          <w:rFonts w:ascii="Century Gothic" w:eastAsia="Calibri" w:hAnsi="Century Gothic" w:cs="Times New Roman"/>
          <w:sz w:val="24"/>
          <w:szCs w:val="24"/>
        </w:rPr>
        <w:tab/>
      </w:r>
      <w:r w:rsidRPr="00D56361">
        <w:rPr>
          <w:rFonts w:ascii="Century Gothic" w:eastAsia="Calibri" w:hAnsi="Century Gothic" w:cs="Times New Roman"/>
          <w:sz w:val="24"/>
          <w:szCs w:val="24"/>
        </w:rPr>
        <w:tab/>
        <w:t xml:space="preserve"> 6</w:t>
      </w:r>
      <w:r w:rsidRPr="00D56361">
        <w:rPr>
          <w:rFonts w:ascii="Century Gothic" w:eastAsia="Calibri" w:hAnsi="Century Gothic" w:cs="Times New Roman"/>
          <w:sz w:val="24"/>
          <w:szCs w:val="24"/>
        </w:rPr>
        <w:br/>
      </w:r>
      <w:r w:rsidR="005578B4">
        <w:rPr>
          <w:rFonts w:ascii="Century Gothic" w:eastAsia="Calibri" w:hAnsi="Century Gothic" w:cs="Times New Roman"/>
          <w:sz w:val="24"/>
          <w:szCs w:val="24"/>
        </w:rPr>
        <w:t>Training</w:t>
      </w:r>
      <w:r w:rsidRPr="00D56361">
        <w:rPr>
          <w:rFonts w:ascii="Century Gothic" w:eastAsia="Calibri" w:hAnsi="Century Gothic" w:cs="Times New Roman"/>
          <w:sz w:val="24"/>
          <w:szCs w:val="24"/>
        </w:rPr>
        <w:tab/>
      </w:r>
      <w:r w:rsidRPr="00D56361">
        <w:rPr>
          <w:rFonts w:ascii="Century Gothic" w:eastAsia="Calibri" w:hAnsi="Century Gothic" w:cs="Times New Roman"/>
          <w:sz w:val="24"/>
          <w:szCs w:val="24"/>
        </w:rPr>
        <w:tab/>
      </w:r>
      <w:r w:rsidRPr="00D56361">
        <w:rPr>
          <w:rFonts w:ascii="Century Gothic" w:eastAsia="Calibri" w:hAnsi="Century Gothic" w:cs="Times New Roman"/>
          <w:sz w:val="24"/>
          <w:szCs w:val="24"/>
        </w:rPr>
        <w:tab/>
      </w:r>
      <w:r w:rsidR="005578B4">
        <w:rPr>
          <w:rFonts w:ascii="Century Gothic" w:eastAsia="Calibri" w:hAnsi="Century Gothic" w:cs="Times New Roman"/>
          <w:sz w:val="24"/>
          <w:szCs w:val="24"/>
        </w:rPr>
        <w:tab/>
      </w:r>
      <w:r w:rsidR="005578B4">
        <w:rPr>
          <w:rFonts w:ascii="Century Gothic" w:eastAsia="Calibri" w:hAnsi="Century Gothic" w:cs="Times New Roman"/>
          <w:sz w:val="24"/>
          <w:szCs w:val="24"/>
        </w:rPr>
        <w:tab/>
      </w:r>
      <w:r w:rsidR="005578B4">
        <w:rPr>
          <w:rFonts w:ascii="Century Gothic" w:eastAsia="Calibri" w:hAnsi="Century Gothic" w:cs="Times New Roman"/>
          <w:sz w:val="24"/>
          <w:szCs w:val="24"/>
        </w:rPr>
        <w:tab/>
      </w:r>
      <w:r w:rsidR="005578B4">
        <w:rPr>
          <w:rFonts w:ascii="Century Gothic" w:eastAsia="Calibri" w:hAnsi="Century Gothic" w:cs="Times New Roman"/>
          <w:sz w:val="24"/>
          <w:szCs w:val="24"/>
        </w:rPr>
        <w:tab/>
      </w:r>
      <w:r w:rsidR="005578B4">
        <w:rPr>
          <w:rFonts w:ascii="Century Gothic" w:eastAsia="Calibri" w:hAnsi="Century Gothic" w:cs="Times New Roman"/>
          <w:sz w:val="24"/>
          <w:szCs w:val="24"/>
        </w:rPr>
        <w:tab/>
      </w:r>
      <w:r w:rsidRPr="00D56361">
        <w:rPr>
          <w:rFonts w:ascii="Century Gothic" w:eastAsia="Calibri" w:hAnsi="Century Gothic" w:cs="Times New Roman"/>
          <w:sz w:val="24"/>
          <w:szCs w:val="24"/>
        </w:rPr>
        <w:tab/>
        <w:t xml:space="preserve"> </w:t>
      </w:r>
      <w:r w:rsidR="001A79E5">
        <w:rPr>
          <w:rFonts w:ascii="Century Gothic" w:eastAsia="Calibri" w:hAnsi="Century Gothic" w:cs="Times New Roman"/>
          <w:sz w:val="24"/>
          <w:szCs w:val="24"/>
        </w:rPr>
        <w:t>6</w:t>
      </w:r>
      <w:r w:rsidRPr="00D56361">
        <w:rPr>
          <w:rFonts w:ascii="Century Gothic" w:eastAsia="Calibri" w:hAnsi="Century Gothic" w:cs="Times New Roman"/>
          <w:sz w:val="24"/>
          <w:szCs w:val="24"/>
        </w:rPr>
        <w:br/>
      </w:r>
      <w:r w:rsidR="005578B4">
        <w:rPr>
          <w:rFonts w:ascii="Century Gothic" w:eastAsia="Calibri" w:hAnsi="Century Gothic" w:cs="Times New Roman"/>
          <w:sz w:val="24"/>
          <w:szCs w:val="24"/>
        </w:rPr>
        <w:t>Company Profile</w:t>
      </w:r>
      <w:r w:rsidRPr="00D56361">
        <w:rPr>
          <w:rFonts w:ascii="Century Gothic" w:eastAsia="Calibri" w:hAnsi="Century Gothic" w:cs="Times New Roman"/>
          <w:sz w:val="24"/>
          <w:szCs w:val="24"/>
        </w:rPr>
        <w:tab/>
      </w:r>
      <w:r w:rsidRPr="00D56361">
        <w:rPr>
          <w:rFonts w:ascii="Century Gothic" w:eastAsia="Calibri" w:hAnsi="Century Gothic" w:cs="Times New Roman"/>
          <w:sz w:val="24"/>
          <w:szCs w:val="24"/>
        </w:rPr>
        <w:tab/>
      </w:r>
      <w:r w:rsidRPr="00D56361">
        <w:rPr>
          <w:rFonts w:ascii="Century Gothic" w:eastAsia="Calibri" w:hAnsi="Century Gothic" w:cs="Times New Roman"/>
          <w:sz w:val="24"/>
          <w:szCs w:val="24"/>
        </w:rPr>
        <w:tab/>
      </w:r>
      <w:r w:rsidRPr="00D56361">
        <w:rPr>
          <w:rFonts w:ascii="Century Gothic" w:eastAsia="Calibri" w:hAnsi="Century Gothic" w:cs="Times New Roman"/>
          <w:sz w:val="24"/>
          <w:szCs w:val="24"/>
        </w:rPr>
        <w:tab/>
      </w:r>
      <w:r w:rsidRPr="00D56361">
        <w:rPr>
          <w:rFonts w:ascii="Century Gothic" w:eastAsia="Calibri" w:hAnsi="Century Gothic" w:cs="Times New Roman"/>
          <w:sz w:val="24"/>
          <w:szCs w:val="24"/>
        </w:rPr>
        <w:tab/>
      </w:r>
      <w:r w:rsidRPr="00D56361">
        <w:rPr>
          <w:rFonts w:ascii="Century Gothic" w:eastAsia="Calibri" w:hAnsi="Century Gothic" w:cs="Times New Roman"/>
          <w:sz w:val="24"/>
          <w:szCs w:val="24"/>
        </w:rPr>
        <w:tab/>
      </w:r>
      <w:r w:rsidRPr="00D56361">
        <w:rPr>
          <w:rFonts w:ascii="Century Gothic" w:eastAsia="Calibri" w:hAnsi="Century Gothic" w:cs="Times New Roman"/>
          <w:sz w:val="24"/>
          <w:szCs w:val="24"/>
        </w:rPr>
        <w:tab/>
      </w:r>
      <w:r w:rsidRPr="00D56361">
        <w:rPr>
          <w:rFonts w:ascii="Century Gothic" w:eastAsia="Calibri" w:hAnsi="Century Gothic" w:cs="Times New Roman"/>
          <w:sz w:val="24"/>
          <w:szCs w:val="24"/>
        </w:rPr>
        <w:tab/>
        <w:t xml:space="preserve"> </w:t>
      </w:r>
      <w:r w:rsidR="001A79E5">
        <w:rPr>
          <w:rFonts w:ascii="Century Gothic" w:eastAsia="Calibri" w:hAnsi="Century Gothic" w:cs="Times New Roman"/>
          <w:sz w:val="24"/>
          <w:szCs w:val="24"/>
        </w:rPr>
        <w:t>6</w:t>
      </w:r>
      <w:r w:rsidRPr="00D56361">
        <w:rPr>
          <w:rFonts w:ascii="Century Gothic" w:eastAsia="Calibri" w:hAnsi="Century Gothic" w:cs="Times New Roman"/>
          <w:sz w:val="24"/>
          <w:szCs w:val="24"/>
        </w:rPr>
        <w:br/>
      </w:r>
    </w:p>
    <w:p w:rsidR="00D56361" w:rsidRPr="00D56361" w:rsidRDefault="00D56361" w:rsidP="00D56361">
      <w:pPr>
        <w:spacing w:after="200" w:line="240" w:lineRule="auto"/>
        <w:rPr>
          <w:rFonts w:ascii="Century Gothic" w:eastAsia="Calibri" w:hAnsi="Century Gothic" w:cs="Times New Roman"/>
          <w:sz w:val="24"/>
          <w:szCs w:val="24"/>
        </w:rPr>
      </w:pPr>
      <w:r w:rsidRPr="00D56361">
        <w:rPr>
          <w:rFonts w:ascii="Century Gothic" w:eastAsia="Calibri" w:hAnsi="Century Gothic" w:cs="Times New Roman"/>
          <w:b/>
          <w:sz w:val="24"/>
          <w:szCs w:val="24"/>
          <w:u w:val="single"/>
        </w:rPr>
        <w:t>RFP Timeline</w:t>
      </w:r>
      <w:r w:rsidRPr="00D56361">
        <w:rPr>
          <w:rFonts w:ascii="Century Gothic" w:eastAsia="Calibri" w:hAnsi="Century Gothic" w:cs="Times New Roman"/>
          <w:b/>
          <w:sz w:val="24"/>
          <w:szCs w:val="24"/>
        </w:rPr>
        <w:tab/>
      </w:r>
      <w:r w:rsidRPr="00D56361">
        <w:rPr>
          <w:rFonts w:ascii="Century Gothic" w:eastAsia="Calibri" w:hAnsi="Century Gothic" w:cs="Times New Roman"/>
          <w:b/>
          <w:sz w:val="24"/>
          <w:szCs w:val="24"/>
        </w:rPr>
        <w:tab/>
      </w:r>
      <w:r w:rsidRPr="00D56361">
        <w:rPr>
          <w:rFonts w:ascii="Century Gothic" w:eastAsia="Calibri" w:hAnsi="Century Gothic" w:cs="Times New Roman"/>
          <w:b/>
          <w:sz w:val="24"/>
          <w:szCs w:val="24"/>
        </w:rPr>
        <w:tab/>
      </w:r>
      <w:r w:rsidRPr="00D56361">
        <w:rPr>
          <w:rFonts w:ascii="Century Gothic" w:eastAsia="Calibri" w:hAnsi="Century Gothic" w:cs="Times New Roman"/>
          <w:b/>
          <w:sz w:val="24"/>
          <w:szCs w:val="24"/>
        </w:rPr>
        <w:tab/>
      </w:r>
      <w:r w:rsidRPr="00D56361">
        <w:rPr>
          <w:rFonts w:ascii="Century Gothic" w:eastAsia="Calibri" w:hAnsi="Century Gothic" w:cs="Times New Roman"/>
          <w:b/>
          <w:sz w:val="24"/>
          <w:szCs w:val="24"/>
        </w:rPr>
        <w:tab/>
      </w:r>
      <w:r w:rsidRPr="00D56361">
        <w:rPr>
          <w:rFonts w:ascii="Century Gothic" w:eastAsia="Calibri" w:hAnsi="Century Gothic" w:cs="Times New Roman"/>
          <w:b/>
          <w:sz w:val="24"/>
          <w:szCs w:val="24"/>
        </w:rPr>
        <w:tab/>
      </w:r>
      <w:r w:rsidRPr="00D56361">
        <w:rPr>
          <w:rFonts w:ascii="Century Gothic" w:eastAsia="Calibri" w:hAnsi="Century Gothic" w:cs="Times New Roman"/>
          <w:b/>
          <w:sz w:val="24"/>
          <w:szCs w:val="24"/>
        </w:rPr>
        <w:tab/>
      </w:r>
      <w:r w:rsidRPr="00D56361">
        <w:rPr>
          <w:rFonts w:ascii="Century Gothic" w:eastAsia="Calibri" w:hAnsi="Century Gothic" w:cs="Times New Roman"/>
          <w:b/>
          <w:sz w:val="24"/>
          <w:szCs w:val="24"/>
        </w:rPr>
        <w:tab/>
      </w:r>
      <w:r w:rsidRPr="00D56361">
        <w:rPr>
          <w:rFonts w:ascii="Century Gothic" w:eastAsia="Calibri" w:hAnsi="Century Gothic" w:cs="Times New Roman"/>
          <w:b/>
          <w:sz w:val="24"/>
          <w:szCs w:val="24"/>
        </w:rPr>
        <w:tab/>
      </w:r>
      <w:r w:rsidRPr="00D56361">
        <w:rPr>
          <w:rFonts w:ascii="Century Gothic" w:eastAsia="Calibri" w:hAnsi="Century Gothic" w:cs="Times New Roman"/>
          <w:sz w:val="24"/>
          <w:szCs w:val="24"/>
        </w:rPr>
        <w:t xml:space="preserve"> </w:t>
      </w:r>
      <w:r w:rsidR="005578B4">
        <w:rPr>
          <w:rFonts w:ascii="Century Gothic" w:eastAsia="Calibri" w:hAnsi="Century Gothic" w:cs="Times New Roman"/>
          <w:sz w:val="24"/>
          <w:szCs w:val="24"/>
        </w:rPr>
        <w:t>7</w:t>
      </w:r>
    </w:p>
    <w:p w:rsidR="00D56361" w:rsidRPr="00D56361" w:rsidRDefault="00D56361" w:rsidP="00D56361">
      <w:pPr>
        <w:spacing w:after="200" w:line="240" w:lineRule="auto"/>
        <w:rPr>
          <w:rFonts w:ascii="Century Gothic" w:eastAsia="Calibri" w:hAnsi="Century Gothic" w:cs="Times New Roman"/>
          <w:sz w:val="24"/>
          <w:szCs w:val="24"/>
        </w:rPr>
      </w:pPr>
      <w:r w:rsidRPr="00D56361">
        <w:rPr>
          <w:rFonts w:ascii="Century Gothic" w:eastAsia="Calibri" w:hAnsi="Century Gothic" w:cs="Times New Roman"/>
          <w:b/>
          <w:sz w:val="24"/>
          <w:szCs w:val="24"/>
          <w:u w:val="single"/>
        </w:rPr>
        <w:t>Evaluation &amp; Selection</w:t>
      </w:r>
      <w:r w:rsidRPr="00D56361">
        <w:rPr>
          <w:rFonts w:ascii="Century Gothic" w:eastAsia="Calibri" w:hAnsi="Century Gothic" w:cs="Times New Roman"/>
          <w:sz w:val="24"/>
          <w:szCs w:val="24"/>
        </w:rPr>
        <w:tab/>
      </w:r>
      <w:r w:rsidRPr="00D56361">
        <w:rPr>
          <w:rFonts w:ascii="Century Gothic" w:eastAsia="Calibri" w:hAnsi="Century Gothic" w:cs="Times New Roman"/>
          <w:sz w:val="24"/>
          <w:szCs w:val="24"/>
        </w:rPr>
        <w:tab/>
      </w:r>
      <w:r w:rsidRPr="00D56361">
        <w:rPr>
          <w:rFonts w:ascii="Century Gothic" w:eastAsia="Calibri" w:hAnsi="Century Gothic" w:cs="Times New Roman"/>
          <w:sz w:val="24"/>
          <w:szCs w:val="24"/>
        </w:rPr>
        <w:tab/>
      </w:r>
      <w:r w:rsidRPr="00D56361">
        <w:rPr>
          <w:rFonts w:ascii="Century Gothic" w:eastAsia="Calibri" w:hAnsi="Century Gothic" w:cs="Times New Roman"/>
          <w:sz w:val="24"/>
          <w:szCs w:val="24"/>
        </w:rPr>
        <w:tab/>
      </w:r>
      <w:r w:rsidRPr="00D56361">
        <w:rPr>
          <w:rFonts w:ascii="Century Gothic" w:eastAsia="Calibri" w:hAnsi="Century Gothic" w:cs="Times New Roman"/>
          <w:sz w:val="24"/>
          <w:szCs w:val="24"/>
        </w:rPr>
        <w:tab/>
      </w:r>
      <w:r w:rsidRPr="00D56361">
        <w:rPr>
          <w:rFonts w:ascii="Century Gothic" w:eastAsia="Calibri" w:hAnsi="Century Gothic" w:cs="Times New Roman"/>
          <w:sz w:val="24"/>
          <w:szCs w:val="24"/>
        </w:rPr>
        <w:tab/>
      </w:r>
      <w:r w:rsidRPr="00D56361">
        <w:rPr>
          <w:rFonts w:ascii="Century Gothic" w:eastAsia="Calibri" w:hAnsi="Century Gothic" w:cs="Times New Roman"/>
          <w:sz w:val="24"/>
          <w:szCs w:val="24"/>
        </w:rPr>
        <w:tab/>
        <w:t xml:space="preserve"> </w:t>
      </w:r>
      <w:r w:rsidR="005578B4">
        <w:rPr>
          <w:rFonts w:ascii="Century Gothic" w:eastAsia="Calibri" w:hAnsi="Century Gothic" w:cs="Times New Roman"/>
          <w:sz w:val="24"/>
          <w:szCs w:val="24"/>
        </w:rPr>
        <w:t>7</w:t>
      </w:r>
    </w:p>
    <w:p w:rsidR="00D56361" w:rsidRPr="00D56361" w:rsidRDefault="00D56361" w:rsidP="00D56361">
      <w:pPr>
        <w:spacing w:after="200" w:line="240" w:lineRule="auto"/>
        <w:rPr>
          <w:rFonts w:ascii="Century Gothic" w:eastAsia="Calibri" w:hAnsi="Century Gothic" w:cs="Times New Roman"/>
          <w:sz w:val="24"/>
          <w:szCs w:val="24"/>
        </w:rPr>
      </w:pPr>
      <w:r w:rsidRPr="00D56361">
        <w:rPr>
          <w:rFonts w:ascii="Century Gothic" w:eastAsia="Calibri" w:hAnsi="Century Gothic" w:cs="Times New Roman"/>
          <w:sz w:val="24"/>
          <w:szCs w:val="24"/>
        </w:rPr>
        <w:t>On-Campus Interview</w:t>
      </w:r>
      <w:r w:rsidRPr="00D56361">
        <w:rPr>
          <w:rFonts w:ascii="Century Gothic" w:eastAsia="Calibri" w:hAnsi="Century Gothic" w:cs="Times New Roman"/>
          <w:sz w:val="24"/>
          <w:szCs w:val="24"/>
        </w:rPr>
        <w:tab/>
      </w:r>
      <w:r w:rsidRPr="00D56361">
        <w:rPr>
          <w:rFonts w:ascii="Century Gothic" w:eastAsia="Calibri" w:hAnsi="Century Gothic" w:cs="Times New Roman"/>
          <w:sz w:val="24"/>
          <w:szCs w:val="24"/>
        </w:rPr>
        <w:tab/>
      </w:r>
      <w:r w:rsidRPr="00D56361">
        <w:rPr>
          <w:rFonts w:ascii="Century Gothic" w:eastAsia="Calibri" w:hAnsi="Century Gothic" w:cs="Times New Roman"/>
          <w:sz w:val="24"/>
          <w:szCs w:val="24"/>
        </w:rPr>
        <w:tab/>
      </w:r>
      <w:r w:rsidRPr="00D56361">
        <w:rPr>
          <w:rFonts w:ascii="Century Gothic" w:eastAsia="Calibri" w:hAnsi="Century Gothic" w:cs="Times New Roman"/>
          <w:sz w:val="24"/>
          <w:szCs w:val="24"/>
        </w:rPr>
        <w:tab/>
      </w:r>
      <w:r w:rsidRPr="00D56361">
        <w:rPr>
          <w:rFonts w:ascii="Century Gothic" w:eastAsia="Calibri" w:hAnsi="Century Gothic" w:cs="Times New Roman"/>
          <w:sz w:val="24"/>
          <w:szCs w:val="24"/>
        </w:rPr>
        <w:tab/>
      </w:r>
      <w:r w:rsidRPr="00D56361">
        <w:rPr>
          <w:rFonts w:ascii="Century Gothic" w:eastAsia="Calibri" w:hAnsi="Century Gothic" w:cs="Times New Roman"/>
          <w:sz w:val="24"/>
          <w:szCs w:val="24"/>
        </w:rPr>
        <w:tab/>
        <w:t xml:space="preserve">            </w:t>
      </w:r>
      <w:r w:rsidR="005578B4">
        <w:rPr>
          <w:rFonts w:ascii="Century Gothic" w:eastAsia="Calibri" w:hAnsi="Century Gothic" w:cs="Times New Roman"/>
          <w:sz w:val="24"/>
          <w:szCs w:val="24"/>
        </w:rPr>
        <w:t>7</w:t>
      </w:r>
    </w:p>
    <w:p w:rsidR="00D56361" w:rsidRPr="00D56361" w:rsidRDefault="00D56361" w:rsidP="00D56361">
      <w:pPr>
        <w:spacing w:after="200" w:line="240" w:lineRule="auto"/>
        <w:rPr>
          <w:rFonts w:ascii="Century Gothic" w:eastAsia="Calibri" w:hAnsi="Century Gothic" w:cs="Times New Roman"/>
          <w:sz w:val="24"/>
          <w:szCs w:val="24"/>
        </w:rPr>
      </w:pPr>
      <w:r w:rsidRPr="00D56361">
        <w:rPr>
          <w:rFonts w:ascii="Century Gothic" w:eastAsia="Calibri" w:hAnsi="Century Gothic" w:cs="Times New Roman"/>
          <w:b/>
          <w:sz w:val="24"/>
          <w:szCs w:val="24"/>
          <w:u w:val="single"/>
        </w:rPr>
        <w:t xml:space="preserve">Pricing Page </w:t>
      </w:r>
      <w:r w:rsidRPr="00D56361">
        <w:rPr>
          <w:rFonts w:ascii="Century Gothic" w:eastAsia="Calibri" w:hAnsi="Century Gothic" w:cs="Times New Roman"/>
          <w:b/>
          <w:sz w:val="24"/>
          <w:szCs w:val="24"/>
        </w:rPr>
        <w:tab/>
      </w:r>
      <w:r w:rsidRPr="00D56361">
        <w:rPr>
          <w:rFonts w:ascii="Century Gothic" w:eastAsia="Calibri" w:hAnsi="Century Gothic" w:cs="Times New Roman"/>
          <w:b/>
          <w:sz w:val="24"/>
          <w:szCs w:val="24"/>
        </w:rPr>
        <w:tab/>
      </w:r>
      <w:r w:rsidRPr="00D56361">
        <w:rPr>
          <w:rFonts w:ascii="Century Gothic" w:eastAsia="Calibri" w:hAnsi="Century Gothic" w:cs="Times New Roman"/>
          <w:b/>
          <w:sz w:val="24"/>
          <w:szCs w:val="24"/>
        </w:rPr>
        <w:tab/>
      </w:r>
      <w:r w:rsidRPr="00D56361">
        <w:rPr>
          <w:rFonts w:ascii="Century Gothic" w:eastAsia="Calibri" w:hAnsi="Century Gothic" w:cs="Times New Roman"/>
          <w:b/>
          <w:sz w:val="24"/>
          <w:szCs w:val="24"/>
        </w:rPr>
        <w:tab/>
      </w:r>
      <w:r w:rsidRPr="00D56361">
        <w:rPr>
          <w:rFonts w:ascii="Century Gothic" w:eastAsia="Calibri" w:hAnsi="Century Gothic" w:cs="Times New Roman"/>
          <w:b/>
          <w:sz w:val="24"/>
          <w:szCs w:val="24"/>
        </w:rPr>
        <w:tab/>
      </w:r>
      <w:r w:rsidRPr="00D56361">
        <w:rPr>
          <w:rFonts w:ascii="Century Gothic" w:eastAsia="Calibri" w:hAnsi="Century Gothic" w:cs="Times New Roman"/>
          <w:b/>
          <w:sz w:val="24"/>
          <w:szCs w:val="24"/>
        </w:rPr>
        <w:tab/>
      </w:r>
      <w:r w:rsidRPr="00D56361">
        <w:rPr>
          <w:rFonts w:ascii="Century Gothic" w:eastAsia="Calibri" w:hAnsi="Century Gothic" w:cs="Times New Roman"/>
          <w:b/>
          <w:sz w:val="24"/>
          <w:szCs w:val="24"/>
        </w:rPr>
        <w:tab/>
      </w:r>
      <w:r w:rsidRPr="00D56361">
        <w:rPr>
          <w:rFonts w:ascii="Century Gothic" w:eastAsia="Calibri" w:hAnsi="Century Gothic" w:cs="Times New Roman"/>
          <w:b/>
          <w:sz w:val="24"/>
          <w:szCs w:val="24"/>
        </w:rPr>
        <w:tab/>
        <w:t xml:space="preserve"> </w:t>
      </w:r>
      <w:r w:rsidR="005578B4" w:rsidRPr="005578B4">
        <w:rPr>
          <w:rFonts w:ascii="Century Gothic" w:eastAsia="Calibri" w:hAnsi="Century Gothic" w:cs="Times New Roman"/>
          <w:sz w:val="24"/>
          <w:szCs w:val="24"/>
        </w:rPr>
        <w:t>8</w:t>
      </w:r>
    </w:p>
    <w:p w:rsidR="003A0390" w:rsidRDefault="003A0390">
      <w:pPr>
        <w:rPr>
          <w:b/>
          <w:sz w:val="28"/>
          <w:szCs w:val="28"/>
        </w:rPr>
      </w:pPr>
      <w:r>
        <w:rPr>
          <w:b/>
          <w:sz w:val="28"/>
          <w:szCs w:val="28"/>
        </w:rPr>
        <w:br w:type="page"/>
      </w:r>
    </w:p>
    <w:p w:rsidR="00853968" w:rsidRPr="003909C0" w:rsidRDefault="00853968" w:rsidP="003909C0">
      <w:pPr>
        <w:tabs>
          <w:tab w:val="left" w:pos="840"/>
        </w:tabs>
        <w:spacing w:after="0" w:line="240" w:lineRule="auto"/>
        <w:ind w:right="310"/>
        <w:jc w:val="both"/>
        <w:rPr>
          <w:rFonts w:eastAsia="Times New Roman" w:cs="Times New Roman"/>
          <w:b/>
          <w:caps/>
          <w:u w:val="single"/>
        </w:rPr>
      </w:pPr>
      <w:r w:rsidRPr="003909C0">
        <w:rPr>
          <w:rFonts w:eastAsia="Times New Roman" w:cs="Times New Roman"/>
          <w:b/>
          <w:caps/>
          <w:u w:val="single"/>
        </w:rPr>
        <w:lastRenderedPageBreak/>
        <w:t>B</w:t>
      </w:r>
      <w:r w:rsidR="00A3303F" w:rsidRPr="003909C0">
        <w:rPr>
          <w:rFonts w:eastAsia="Times New Roman" w:cs="Times New Roman"/>
          <w:b/>
          <w:caps/>
          <w:u w:val="single"/>
        </w:rPr>
        <w:t>ACKGROUND</w:t>
      </w:r>
    </w:p>
    <w:p w:rsidR="00390B15" w:rsidRPr="00390B15" w:rsidRDefault="00853968" w:rsidP="00390B15">
      <w:pPr>
        <w:tabs>
          <w:tab w:val="left" w:pos="840"/>
        </w:tabs>
        <w:spacing w:after="0" w:line="240" w:lineRule="auto"/>
        <w:ind w:right="310"/>
        <w:rPr>
          <w:rStyle w:val="Hyperlink"/>
        </w:rPr>
      </w:pPr>
      <w:r>
        <w:t>Missouri Western</w:t>
      </w:r>
      <w:r w:rsidR="007904C4">
        <w:t xml:space="preserve"> State University (MWSU)</w:t>
      </w:r>
      <w:r>
        <w:t xml:space="preserve"> seeks to obtain a web-based reporting, data analytics, and business intelligence solution. The selected product will be used by numerous departments across campus, and should include sufficient licensing for developers and users. Some data may wish to be published to the University’s website, and that data will be made available to an unlimited number of consumers.</w:t>
      </w:r>
      <w:r w:rsidR="00390B15">
        <w:t xml:space="preserve">  </w:t>
      </w:r>
      <w:r w:rsidR="00390B15" w:rsidRPr="00390B15">
        <w:t>Detailed information regarding MWSU may be found at</w:t>
      </w:r>
      <w:r w:rsidR="00390B15" w:rsidRPr="005E13F5">
        <w:rPr>
          <w:rFonts w:ascii="Century Gothic" w:eastAsia="Times New Roman" w:hAnsi="Century Gothic" w:cs="Times New Roman"/>
        </w:rPr>
        <w:t xml:space="preserve"> </w:t>
      </w:r>
      <w:hyperlink r:id="rId9" w:history="1">
        <w:r w:rsidR="00390B15" w:rsidRPr="00390B15">
          <w:rPr>
            <w:rStyle w:val="Hyperlink"/>
            <w:rFonts w:eastAsia="Times New Roman" w:cs="Times New Roman"/>
          </w:rPr>
          <w:t>http://www.missouriwestern.edu/</w:t>
        </w:r>
      </w:hyperlink>
      <w:r w:rsidR="00390B15" w:rsidRPr="00390B15">
        <w:rPr>
          <w:rStyle w:val="Hyperlink"/>
        </w:rPr>
        <w:t>about/</w:t>
      </w:r>
    </w:p>
    <w:p w:rsidR="00390B15" w:rsidRDefault="00390B15"/>
    <w:p w:rsidR="00853968" w:rsidRPr="003909C0" w:rsidRDefault="00A3303F" w:rsidP="003909C0">
      <w:pPr>
        <w:tabs>
          <w:tab w:val="left" w:pos="840"/>
        </w:tabs>
        <w:spacing w:after="0" w:line="240" w:lineRule="auto"/>
        <w:ind w:right="310"/>
        <w:jc w:val="both"/>
        <w:rPr>
          <w:rFonts w:eastAsia="Times New Roman" w:cs="Times New Roman"/>
          <w:b/>
          <w:caps/>
          <w:u w:val="single"/>
        </w:rPr>
      </w:pPr>
      <w:r w:rsidRPr="003909C0">
        <w:rPr>
          <w:rFonts w:eastAsia="Times New Roman" w:cs="Times New Roman"/>
          <w:b/>
          <w:caps/>
          <w:u w:val="single"/>
        </w:rPr>
        <w:t>SCOPE OF WORK</w:t>
      </w:r>
    </w:p>
    <w:p w:rsidR="00853968" w:rsidRDefault="00853968">
      <w:r>
        <w:t>The Scope of Work shall include but may not be limited to:</w:t>
      </w:r>
    </w:p>
    <w:p w:rsidR="00853968" w:rsidRDefault="00853968" w:rsidP="00853968">
      <w:pPr>
        <w:pStyle w:val="ListParagraph"/>
        <w:numPr>
          <w:ilvl w:val="0"/>
          <w:numId w:val="1"/>
        </w:numPr>
      </w:pPr>
      <w:r>
        <w:t>Supply and installation of the solution as per the requirements of this RFP.</w:t>
      </w:r>
    </w:p>
    <w:p w:rsidR="00853968" w:rsidRDefault="00853968" w:rsidP="00853968">
      <w:pPr>
        <w:pStyle w:val="ListParagraph"/>
        <w:numPr>
          <w:ilvl w:val="0"/>
          <w:numId w:val="1"/>
        </w:numPr>
      </w:pPr>
      <w:r>
        <w:t>Customization and/or configuration of the proposed solution.</w:t>
      </w:r>
    </w:p>
    <w:p w:rsidR="00853968" w:rsidRDefault="00853968" w:rsidP="00853968">
      <w:pPr>
        <w:pStyle w:val="ListParagraph"/>
        <w:numPr>
          <w:ilvl w:val="0"/>
          <w:numId w:val="1"/>
        </w:numPr>
      </w:pPr>
      <w:r>
        <w:t>Integration with the existing MWSU IT infrastructure and implementation of the required business and technical processes.</w:t>
      </w:r>
    </w:p>
    <w:p w:rsidR="00853968" w:rsidRDefault="00853968" w:rsidP="00853968">
      <w:pPr>
        <w:pStyle w:val="ListParagraph"/>
        <w:numPr>
          <w:ilvl w:val="0"/>
          <w:numId w:val="1"/>
        </w:numPr>
      </w:pPr>
      <w:r>
        <w:t>Provide connectivity to MWSU’s Banner database (hosted by Ellucian Cloud Services) and any identified external reporting databases.</w:t>
      </w:r>
    </w:p>
    <w:p w:rsidR="00853968" w:rsidRDefault="00853968" w:rsidP="00853968">
      <w:pPr>
        <w:pStyle w:val="ListParagraph"/>
        <w:numPr>
          <w:ilvl w:val="0"/>
          <w:numId w:val="1"/>
        </w:numPr>
      </w:pPr>
      <w:r>
        <w:t>Training and hand-over by the solution provider.</w:t>
      </w:r>
    </w:p>
    <w:p w:rsidR="00853968" w:rsidRDefault="00853968" w:rsidP="00853968">
      <w:r>
        <w:t>Solution provider may propose additional Work pages with itemized pricing if deemed appropriate as per RFP response.</w:t>
      </w:r>
    </w:p>
    <w:p w:rsidR="00853968" w:rsidRDefault="00853968" w:rsidP="00853968">
      <w:r>
        <w:t>Bidders are responsible for understanding the scope of this RFP and complying with the requirements herein. Bidder must provide accurate responses to the requirements. References to external documents or websites will not be considered; all materials must be included with the bid response. Failure to comply with any of the requirements of this RFP may cause the rejection of the bidder proposal.</w:t>
      </w:r>
    </w:p>
    <w:p w:rsidR="00390B15" w:rsidRPr="003909C0" w:rsidRDefault="00390B15" w:rsidP="003909C0">
      <w:pPr>
        <w:tabs>
          <w:tab w:val="left" w:pos="840"/>
        </w:tabs>
        <w:spacing w:after="0" w:line="240" w:lineRule="auto"/>
        <w:ind w:right="310"/>
        <w:jc w:val="both"/>
        <w:rPr>
          <w:rFonts w:eastAsia="Times New Roman" w:cs="Times New Roman"/>
          <w:b/>
          <w:caps/>
          <w:u w:val="single"/>
        </w:rPr>
      </w:pPr>
      <w:r w:rsidRPr="003909C0">
        <w:rPr>
          <w:rFonts w:eastAsia="Times New Roman" w:cs="Times New Roman"/>
          <w:b/>
          <w:caps/>
          <w:u w:val="single"/>
        </w:rPr>
        <w:t>Bidder Instructions</w:t>
      </w:r>
    </w:p>
    <w:p w:rsidR="00390B15" w:rsidRPr="00390B15" w:rsidRDefault="00390B15" w:rsidP="00390B15">
      <w:pPr>
        <w:pStyle w:val="ListParagraph"/>
        <w:numPr>
          <w:ilvl w:val="0"/>
          <w:numId w:val="2"/>
        </w:numPr>
        <w:spacing w:after="0" w:line="240" w:lineRule="auto"/>
        <w:rPr>
          <w:rFonts w:eastAsia="Times New Roman" w:cs="Times New Roman"/>
        </w:rPr>
      </w:pPr>
      <w:r w:rsidRPr="00390B15">
        <w:rPr>
          <w:rFonts w:eastAsia="Times New Roman" w:cs="Times New Roman"/>
        </w:rPr>
        <w:t xml:space="preserve">Proposals may not be accepted if the RFP number is not on the outside of the envelope. </w:t>
      </w:r>
    </w:p>
    <w:p w:rsidR="00390B15" w:rsidRPr="00390B15" w:rsidRDefault="00390B15" w:rsidP="00390B15">
      <w:pPr>
        <w:pStyle w:val="ListParagraph"/>
        <w:numPr>
          <w:ilvl w:val="0"/>
          <w:numId w:val="2"/>
        </w:numPr>
        <w:spacing w:after="0" w:line="240" w:lineRule="auto"/>
        <w:rPr>
          <w:rFonts w:eastAsia="Times New Roman" w:cs="Times New Roman"/>
        </w:rPr>
      </w:pPr>
      <w:r w:rsidRPr="00390B15">
        <w:rPr>
          <w:rFonts w:eastAsia="Times New Roman" w:cs="Times New Roman"/>
        </w:rPr>
        <w:t xml:space="preserve">Proposal must be prepared in accordance with Submission Material (described below).  Those proposals, which are not in compliance, may be deemed non-responsive. </w:t>
      </w:r>
    </w:p>
    <w:p w:rsidR="00390B15" w:rsidRPr="00390B15" w:rsidRDefault="00390B15" w:rsidP="00390B15">
      <w:pPr>
        <w:pStyle w:val="ListParagraph"/>
        <w:numPr>
          <w:ilvl w:val="0"/>
          <w:numId w:val="2"/>
        </w:numPr>
        <w:spacing w:after="0" w:line="240" w:lineRule="auto"/>
        <w:rPr>
          <w:rFonts w:eastAsia="Times New Roman" w:cs="Times New Roman"/>
        </w:rPr>
      </w:pPr>
      <w:r w:rsidRPr="00390B15">
        <w:rPr>
          <w:rFonts w:eastAsia="Times New Roman" w:cs="Times New Roman"/>
        </w:rPr>
        <w:t xml:space="preserve">The last day for questions regarding this RFP is 12:00 p.m. Central Time, </w:t>
      </w:r>
      <w:r>
        <w:rPr>
          <w:rFonts w:eastAsia="Times New Roman" w:cs="Times New Roman"/>
          <w:color w:val="000000" w:themeColor="text1"/>
        </w:rPr>
        <w:t>October 18</w:t>
      </w:r>
      <w:r w:rsidRPr="00390B15">
        <w:rPr>
          <w:rFonts w:eastAsia="Times New Roman" w:cs="Times New Roman"/>
          <w:color w:val="000000" w:themeColor="text1"/>
        </w:rPr>
        <w:t xml:space="preserve">, 2019.  </w:t>
      </w:r>
      <w:r w:rsidRPr="00390B15">
        <w:rPr>
          <w:rFonts w:eastAsia="Times New Roman" w:cs="Times New Roman"/>
        </w:rPr>
        <w:t xml:space="preserve">These questions should be submitted to </w:t>
      </w:r>
      <w:hyperlink r:id="rId10" w:history="1">
        <w:r w:rsidRPr="00390B15">
          <w:rPr>
            <w:rStyle w:val="Hyperlink"/>
            <w:rFonts w:cs="Times New Roman"/>
          </w:rPr>
          <w:t>purchase@misssouriwestern.edu</w:t>
        </w:r>
      </w:hyperlink>
      <w:r w:rsidRPr="00390B15">
        <w:rPr>
          <w:rFonts w:eastAsia="Times New Roman"/>
        </w:rPr>
        <w:t>.</w:t>
      </w:r>
    </w:p>
    <w:p w:rsidR="00390B15" w:rsidRPr="00390B15" w:rsidRDefault="00390B15" w:rsidP="00390B15">
      <w:pPr>
        <w:pStyle w:val="ListParagraph"/>
        <w:numPr>
          <w:ilvl w:val="0"/>
          <w:numId w:val="2"/>
        </w:numPr>
        <w:spacing w:after="0" w:line="240" w:lineRule="auto"/>
        <w:rPr>
          <w:rFonts w:eastAsia="Times New Roman" w:cs="Times New Roman"/>
        </w:rPr>
      </w:pPr>
      <w:r w:rsidRPr="00390B15">
        <w:rPr>
          <w:rFonts w:eastAsia="Times New Roman" w:cs="Times New Roman"/>
        </w:rPr>
        <w:t xml:space="preserve">RFP should be submitted no later than </w:t>
      </w:r>
      <w:r>
        <w:rPr>
          <w:rFonts w:eastAsia="Times New Roman" w:cs="Times New Roman"/>
          <w:color w:val="000000" w:themeColor="text1"/>
        </w:rPr>
        <w:t>October 28,</w:t>
      </w:r>
      <w:r w:rsidRPr="00390B15">
        <w:rPr>
          <w:rFonts w:eastAsia="Times New Roman" w:cs="Times New Roman"/>
          <w:color w:val="000000" w:themeColor="text1"/>
        </w:rPr>
        <w:t xml:space="preserve"> 2019</w:t>
      </w:r>
      <w:r w:rsidRPr="00390B15">
        <w:rPr>
          <w:rFonts w:eastAsia="Times New Roman" w:cs="Times New Roman"/>
          <w:color w:val="FF0000"/>
        </w:rPr>
        <w:t xml:space="preserve"> </w:t>
      </w:r>
      <w:r w:rsidRPr="00390B15">
        <w:rPr>
          <w:rFonts w:eastAsia="Times New Roman" w:cs="Times New Roman"/>
        </w:rPr>
        <w:t>2:00 p.m. Central Time to:</w:t>
      </w:r>
    </w:p>
    <w:p w:rsidR="00390B15" w:rsidRPr="00390B15" w:rsidRDefault="00390B15" w:rsidP="00390B15">
      <w:pPr>
        <w:spacing w:after="120" w:line="240" w:lineRule="auto"/>
        <w:ind w:left="360"/>
        <w:jc w:val="center"/>
        <w:rPr>
          <w:rFonts w:eastAsia="Times New Roman" w:cs="Times New Roman"/>
        </w:rPr>
      </w:pPr>
    </w:p>
    <w:p w:rsidR="00390B15" w:rsidRPr="00390B15" w:rsidRDefault="00390B15" w:rsidP="00390B15">
      <w:pPr>
        <w:spacing w:after="120" w:line="240" w:lineRule="auto"/>
        <w:ind w:left="360"/>
        <w:jc w:val="center"/>
        <w:rPr>
          <w:rFonts w:eastAsia="Times New Roman" w:cs="Times New Roman"/>
        </w:rPr>
      </w:pPr>
      <w:r w:rsidRPr="00390B15">
        <w:rPr>
          <w:rFonts w:eastAsia="Times New Roman" w:cs="Times New Roman"/>
        </w:rPr>
        <w:t>Missouri Western State University</w:t>
      </w:r>
    </w:p>
    <w:p w:rsidR="00390B15" w:rsidRPr="00390B15" w:rsidRDefault="00390B15" w:rsidP="00390B15">
      <w:pPr>
        <w:spacing w:after="120" w:line="240" w:lineRule="auto"/>
        <w:ind w:left="360"/>
        <w:jc w:val="center"/>
        <w:rPr>
          <w:rFonts w:eastAsia="Times New Roman" w:cs="Times New Roman"/>
        </w:rPr>
      </w:pPr>
      <w:r w:rsidRPr="00390B15">
        <w:rPr>
          <w:rFonts w:eastAsia="Times New Roman" w:cs="Times New Roman"/>
        </w:rPr>
        <w:t>Purchasing, Popplewell Hall 221</w:t>
      </w:r>
    </w:p>
    <w:p w:rsidR="00390B15" w:rsidRPr="00390B15" w:rsidRDefault="00390B15" w:rsidP="00390B15">
      <w:pPr>
        <w:spacing w:after="120" w:line="240" w:lineRule="auto"/>
        <w:ind w:left="360"/>
        <w:jc w:val="center"/>
        <w:rPr>
          <w:rFonts w:eastAsia="Times New Roman" w:cs="Times New Roman"/>
        </w:rPr>
      </w:pPr>
      <w:r w:rsidRPr="00390B15">
        <w:rPr>
          <w:rFonts w:eastAsia="Times New Roman" w:cs="Times New Roman"/>
        </w:rPr>
        <w:t>4525 Downs Drive</w:t>
      </w:r>
    </w:p>
    <w:p w:rsidR="00390B15" w:rsidRPr="00390B15" w:rsidRDefault="00390B15" w:rsidP="00390B15">
      <w:pPr>
        <w:spacing w:after="120" w:line="240" w:lineRule="auto"/>
        <w:ind w:left="360"/>
        <w:jc w:val="center"/>
        <w:rPr>
          <w:rFonts w:eastAsia="Times New Roman" w:cs="Times New Roman"/>
        </w:rPr>
      </w:pPr>
      <w:r w:rsidRPr="00390B15">
        <w:rPr>
          <w:rFonts w:eastAsia="Times New Roman" w:cs="Times New Roman"/>
        </w:rPr>
        <w:t>St. Joseph, MO  64507</w:t>
      </w:r>
    </w:p>
    <w:p w:rsidR="00390B15" w:rsidRPr="00390B15" w:rsidRDefault="00390B15" w:rsidP="00390B15">
      <w:pPr>
        <w:tabs>
          <w:tab w:val="left" w:pos="840"/>
        </w:tabs>
        <w:spacing w:after="0" w:line="240" w:lineRule="auto"/>
        <w:ind w:right="310"/>
        <w:jc w:val="both"/>
        <w:rPr>
          <w:rFonts w:eastAsia="Times New Roman" w:cs="Times New Roman"/>
        </w:rPr>
      </w:pPr>
    </w:p>
    <w:p w:rsidR="003909C0" w:rsidRDefault="003909C0">
      <w:pPr>
        <w:rPr>
          <w:rFonts w:eastAsia="Times New Roman" w:cs="Times New Roman"/>
          <w:b/>
          <w:caps/>
          <w:u w:val="single"/>
        </w:rPr>
      </w:pPr>
      <w:r>
        <w:rPr>
          <w:rFonts w:eastAsia="Times New Roman" w:cs="Times New Roman"/>
          <w:b/>
          <w:caps/>
          <w:u w:val="single"/>
        </w:rPr>
        <w:br w:type="page"/>
      </w:r>
    </w:p>
    <w:p w:rsidR="00390B15" w:rsidRPr="00390B15" w:rsidRDefault="00390B15" w:rsidP="00390B15">
      <w:pPr>
        <w:tabs>
          <w:tab w:val="left" w:pos="840"/>
        </w:tabs>
        <w:spacing w:after="0" w:line="240" w:lineRule="auto"/>
        <w:ind w:right="310"/>
        <w:jc w:val="both"/>
        <w:rPr>
          <w:rFonts w:eastAsia="Times New Roman" w:cs="Times New Roman"/>
          <w:b/>
          <w:caps/>
          <w:u w:val="single"/>
        </w:rPr>
      </w:pPr>
      <w:r w:rsidRPr="00390B15">
        <w:rPr>
          <w:rFonts w:eastAsia="Times New Roman" w:cs="Times New Roman"/>
          <w:b/>
          <w:caps/>
          <w:u w:val="single"/>
        </w:rPr>
        <w:lastRenderedPageBreak/>
        <w:t>Submission Materials</w:t>
      </w:r>
    </w:p>
    <w:p w:rsidR="00390B15" w:rsidRPr="00390B15" w:rsidRDefault="00390B15" w:rsidP="00390B15">
      <w:pPr>
        <w:tabs>
          <w:tab w:val="left" w:pos="840"/>
        </w:tabs>
        <w:spacing w:after="0" w:line="240" w:lineRule="auto"/>
        <w:ind w:right="310"/>
        <w:jc w:val="both"/>
        <w:rPr>
          <w:rFonts w:eastAsia="Times New Roman" w:cs="Times New Roman"/>
        </w:rPr>
      </w:pPr>
      <w:r w:rsidRPr="00390B15">
        <w:rPr>
          <w:rFonts w:eastAsia="Times New Roman" w:cs="Times New Roman"/>
        </w:rPr>
        <w:t>ELECTRONIC AND/OR FAXED COPIES WILL NOT BE ACCEPTED. Responses must be signed and sealed in mailing envelopes with the Respondent’s name and address clearly written on the outside.  The Request for Proposals Bid Number (RFP20-0</w:t>
      </w:r>
      <w:r w:rsidR="003909C0">
        <w:rPr>
          <w:rFonts w:eastAsia="Times New Roman" w:cs="Times New Roman"/>
        </w:rPr>
        <w:t>51</w:t>
      </w:r>
      <w:r w:rsidRPr="00390B15">
        <w:rPr>
          <w:rFonts w:eastAsia="Times New Roman" w:cs="Times New Roman"/>
        </w:rPr>
        <w:t xml:space="preserve">) shall also be clearly marked on the outside of the envelope or package.  The following items should be mailed to MWSU by </w:t>
      </w:r>
      <w:r w:rsidR="003909C0">
        <w:rPr>
          <w:rFonts w:eastAsia="Times New Roman" w:cs="Times New Roman"/>
        </w:rPr>
        <w:t>October 28</w:t>
      </w:r>
      <w:r w:rsidRPr="00390B15">
        <w:rPr>
          <w:rFonts w:eastAsia="Times New Roman" w:cs="Times New Roman"/>
        </w:rPr>
        <w:t>, 2019 by 2:00pm Central Time.</w:t>
      </w:r>
    </w:p>
    <w:p w:rsidR="00390B15" w:rsidRPr="00390B15" w:rsidRDefault="00390B15" w:rsidP="00390B15">
      <w:pPr>
        <w:pStyle w:val="ListParagraph"/>
        <w:numPr>
          <w:ilvl w:val="0"/>
          <w:numId w:val="3"/>
        </w:numPr>
        <w:tabs>
          <w:tab w:val="left" w:pos="-1142"/>
          <w:tab w:val="left" w:pos="-720"/>
          <w:tab w:val="left" w:pos="0"/>
          <w:tab w:val="left" w:pos="1440"/>
          <w:tab w:val="left" w:pos="2160"/>
          <w:tab w:val="left" w:pos="2880"/>
          <w:tab w:val="left" w:pos="3420"/>
        </w:tabs>
        <w:spacing w:after="200" w:line="240" w:lineRule="auto"/>
        <w:rPr>
          <w:rFonts w:eastAsia="Times New Roman" w:cs="Times New Roman"/>
        </w:rPr>
      </w:pPr>
      <w:r w:rsidRPr="00390B15">
        <w:rPr>
          <w:rFonts w:eastAsia="Times New Roman" w:cs="Times New Roman"/>
        </w:rPr>
        <w:t>Invitation to Bid Page: Complete the required vendor contact information for RFP20-0</w:t>
      </w:r>
      <w:r w:rsidR="003909C0">
        <w:rPr>
          <w:rFonts w:eastAsia="Times New Roman" w:cs="Times New Roman"/>
        </w:rPr>
        <w:t>51</w:t>
      </w:r>
      <w:r w:rsidRPr="00390B15">
        <w:rPr>
          <w:rFonts w:eastAsia="Times New Roman" w:cs="Times New Roman"/>
        </w:rPr>
        <w:t>.</w:t>
      </w:r>
    </w:p>
    <w:p w:rsidR="00390B15" w:rsidRPr="00390B15" w:rsidRDefault="00390B15" w:rsidP="00390B15">
      <w:pPr>
        <w:pStyle w:val="ListParagraph"/>
        <w:numPr>
          <w:ilvl w:val="0"/>
          <w:numId w:val="3"/>
        </w:numPr>
        <w:tabs>
          <w:tab w:val="left" w:pos="-1142"/>
          <w:tab w:val="left" w:pos="-720"/>
          <w:tab w:val="left" w:pos="0"/>
          <w:tab w:val="left" w:pos="1440"/>
          <w:tab w:val="left" w:pos="2160"/>
          <w:tab w:val="left" w:pos="2880"/>
          <w:tab w:val="left" w:pos="3420"/>
        </w:tabs>
        <w:spacing w:after="200" w:line="240" w:lineRule="auto"/>
        <w:rPr>
          <w:rFonts w:eastAsia="Times New Roman" w:cs="Times New Roman"/>
        </w:rPr>
      </w:pPr>
      <w:r w:rsidRPr="00390B15">
        <w:rPr>
          <w:rFonts w:eastAsia="Times New Roman" w:cs="Times New Roman"/>
        </w:rPr>
        <w:t xml:space="preserve">Beginning on page </w:t>
      </w:r>
      <w:r w:rsidR="0009156D">
        <w:rPr>
          <w:rFonts w:eastAsia="Times New Roman" w:cs="Times New Roman"/>
        </w:rPr>
        <w:t>four (</w:t>
      </w:r>
      <w:r w:rsidRPr="00390B15">
        <w:rPr>
          <w:rFonts w:eastAsia="Times New Roman" w:cs="Times New Roman"/>
        </w:rPr>
        <w:t>4</w:t>
      </w:r>
      <w:r w:rsidR="0009156D">
        <w:rPr>
          <w:rFonts w:eastAsia="Times New Roman" w:cs="Times New Roman"/>
        </w:rPr>
        <w:t>)</w:t>
      </w:r>
      <w:r w:rsidRPr="00390B15">
        <w:rPr>
          <w:rFonts w:eastAsia="Times New Roman" w:cs="Times New Roman"/>
        </w:rPr>
        <w:t xml:space="preserve"> </w:t>
      </w:r>
      <w:r w:rsidR="00C52A22">
        <w:rPr>
          <w:rFonts w:eastAsia="Times New Roman" w:cs="Times New Roman"/>
        </w:rPr>
        <w:t>re</w:t>
      </w:r>
      <w:r w:rsidR="0009156D">
        <w:rPr>
          <w:rFonts w:eastAsia="Times New Roman" w:cs="Times New Roman"/>
        </w:rPr>
        <w:t>view</w:t>
      </w:r>
      <w:r w:rsidR="00C52A22">
        <w:rPr>
          <w:rFonts w:eastAsia="Times New Roman" w:cs="Times New Roman"/>
        </w:rPr>
        <w:t xml:space="preserve"> the Technical Requirements to ensure your software will be compliant with MWSU’s needs.  P</w:t>
      </w:r>
      <w:r w:rsidRPr="00390B15">
        <w:rPr>
          <w:rFonts w:eastAsia="Times New Roman" w:cs="Times New Roman"/>
        </w:rPr>
        <w:t xml:space="preserve">rovide detailed responses to each point addressed </w:t>
      </w:r>
      <w:r w:rsidR="00C52A22">
        <w:rPr>
          <w:rFonts w:eastAsia="Times New Roman" w:cs="Times New Roman"/>
        </w:rPr>
        <w:t>until page 7 to include Company Profile</w:t>
      </w:r>
      <w:r w:rsidRPr="00390B15">
        <w:rPr>
          <w:rFonts w:eastAsia="Times New Roman" w:cs="Times New Roman"/>
        </w:rPr>
        <w:t>.</w:t>
      </w:r>
    </w:p>
    <w:p w:rsidR="00390B15" w:rsidRPr="00390B15" w:rsidRDefault="00390B15" w:rsidP="00390B15">
      <w:pPr>
        <w:pStyle w:val="ListParagraph"/>
        <w:numPr>
          <w:ilvl w:val="0"/>
          <w:numId w:val="3"/>
        </w:numPr>
        <w:tabs>
          <w:tab w:val="left" w:pos="-1142"/>
          <w:tab w:val="left" w:pos="-720"/>
          <w:tab w:val="left" w:pos="0"/>
          <w:tab w:val="left" w:pos="1440"/>
          <w:tab w:val="left" w:pos="2160"/>
          <w:tab w:val="left" w:pos="2880"/>
          <w:tab w:val="left" w:pos="3420"/>
        </w:tabs>
        <w:spacing w:after="200" w:line="240" w:lineRule="auto"/>
        <w:rPr>
          <w:rFonts w:eastAsia="Times New Roman" w:cs="Times New Roman"/>
        </w:rPr>
      </w:pPr>
      <w:r w:rsidRPr="00390B15">
        <w:rPr>
          <w:rFonts w:eastAsia="Times New Roman" w:cs="Times New Roman"/>
        </w:rPr>
        <w:t>Pricing: Include page</w:t>
      </w:r>
      <w:r w:rsidR="00C52A22">
        <w:rPr>
          <w:rFonts w:eastAsia="Times New Roman" w:cs="Times New Roman"/>
        </w:rPr>
        <w:t xml:space="preserve"> </w:t>
      </w:r>
      <w:r w:rsidR="0009156D">
        <w:rPr>
          <w:rFonts w:eastAsia="Times New Roman" w:cs="Times New Roman"/>
        </w:rPr>
        <w:t>eight (</w:t>
      </w:r>
      <w:r w:rsidR="00C52A22">
        <w:rPr>
          <w:rFonts w:eastAsia="Times New Roman" w:cs="Times New Roman"/>
        </w:rPr>
        <w:t>8</w:t>
      </w:r>
      <w:r w:rsidR="0009156D">
        <w:rPr>
          <w:rFonts w:eastAsia="Times New Roman" w:cs="Times New Roman"/>
        </w:rPr>
        <w:t>)</w:t>
      </w:r>
      <w:r w:rsidRPr="00390B15">
        <w:rPr>
          <w:rFonts w:eastAsia="Times New Roman" w:cs="Times New Roman"/>
        </w:rPr>
        <w:t xml:space="preserve"> pricing page to provide a brief overview of your proposal pricing.  Specifications found on page </w:t>
      </w:r>
      <w:r w:rsidR="0009156D">
        <w:rPr>
          <w:rFonts w:eastAsia="Times New Roman" w:cs="Times New Roman"/>
        </w:rPr>
        <w:t>four (</w:t>
      </w:r>
      <w:r w:rsidRPr="00390B15">
        <w:rPr>
          <w:rFonts w:eastAsia="Times New Roman" w:cs="Times New Roman"/>
        </w:rPr>
        <w:t>4</w:t>
      </w:r>
      <w:r w:rsidR="0009156D">
        <w:rPr>
          <w:rFonts w:eastAsia="Times New Roman" w:cs="Times New Roman"/>
        </w:rPr>
        <w:t>)</w:t>
      </w:r>
      <w:r w:rsidRPr="00390B15">
        <w:rPr>
          <w:rFonts w:eastAsia="Times New Roman" w:cs="Times New Roman"/>
        </w:rPr>
        <w:t>, under the Proposal Term &amp; Pricing Ceiling section.</w:t>
      </w:r>
    </w:p>
    <w:p w:rsidR="00390B15" w:rsidRPr="00390B15" w:rsidRDefault="00390B15" w:rsidP="00390B15">
      <w:pPr>
        <w:pStyle w:val="ListParagraph"/>
        <w:numPr>
          <w:ilvl w:val="0"/>
          <w:numId w:val="3"/>
        </w:numPr>
        <w:tabs>
          <w:tab w:val="left" w:pos="-1142"/>
          <w:tab w:val="left" w:pos="-720"/>
          <w:tab w:val="left" w:pos="0"/>
          <w:tab w:val="left" w:pos="1440"/>
          <w:tab w:val="left" w:pos="2160"/>
          <w:tab w:val="left" w:pos="2880"/>
          <w:tab w:val="left" w:pos="3420"/>
        </w:tabs>
        <w:spacing w:after="200" w:line="240" w:lineRule="auto"/>
        <w:rPr>
          <w:rFonts w:eastAsia="Times New Roman" w:cs="Times New Roman"/>
        </w:rPr>
      </w:pPr>
      <w:r w:rsidRPr="00390B15">
        <w:rPr>
          <w:rFonts w:eastAsia="Times New Roman" w:cs="Times New Roman"/>
        </w:rPr>
        <w:t>Addendum: Include any addendums for verification of receipt.</w:t>
      </w:r>
    </w:p>
    <w:p w:rsidR="00390B15" w:rsidRPr="00390B15" w:rsidRDefault="00390B15" w:rsidP="00390B15">
      <w:pPr>
        <w:pStyle w:val="ListParagraph"/>
        <w:numPr>
          <w:ilvl w:val="0"/>
          <w:numId w:val="3"/>
        </w:numPr>
        <w:shd w:val="clear" w:color="auto" w:fill="FFFFFF"/>
        <w:tabs>
          <w:tab w:val="left" w:pos="-1142"/>
          <w:tab w:val="left" w:pos="-720"/>
          <w:tab w:val="left" w:pos="0"/>
          <w:tab w:val="left" w:pos="1440"/>
          <w:tab w:val="left" w:pos="2160"/>
          <w:tab w:val="left" w:pos="2880"/>
          <w:tab w:val="left" w:pos="3420"/>
        </w:tabs>
        <w:spacing w:after="0" w:line="240" w:lineRule="auto"/>
        <w:rPr>
          <w:rFonts w:eastAsia="Times New Roman" w:cs="Times New Roman"/>
        </w:rPr>
      </w:pPr>
      <w:r w:rsidRPr="00390B15">
        <w:rPr>
          <w:rFonts w:eastAsia="Times New Roman" w:cs="Times New Roman"/>
        </w:rPr>
        <w:t xml:space="preserve">Include one (1) original plus </w:t>
      </w:r>
      <w:r w:rsidR="00C52A22">
        <w:rPr>
          <w:rFonts w:eastAsia="Times New Roman" w:cs="Times New Roman"/>
        </w:rPr>
        <w:t>two</w:t>
      </w:r>
      <w:r w:rsidRPr="00390B15">
        <w:rPr>
          <w:rFonts w:eastAsia="Times New Roman" w:cs="Times New Roman"/>
        </w:rPr>
        <w:t xml:space="preserve"> (</w:t>
      </w:r>
      <w:r w:rsidR="00C52A22">
        <w:rPr>
          <w:rFonts w:eastAsia="Times New Roman" w:cs="Times New Roman"/>
        </w:rPr>
        <w:t>2</w:t>
      </w:r>
      <w:r w:rsidRPr="00390B15">
        <w:rPr>
          <w:rFonts w:eastAsia="Times New Roman" w:cs="Times New Roman"/>
        </w:rPr>
        <w:t xml:space="preserve">) copies of all proposal submission materials for </w:t>
      </w:r>
      <w:proofErr w:type="gramStart"/>
      <w:r w:rsidRPr="00390B15">
        <w:rPr>
          <w:rFonts w:eastAsia="Times New Roman" w:cs="Times New Roman"/>
        </w:rPr>
        <w:t xml:space="preserve">a total of </w:t>
      </w:r>
      <w:r w:rsidR="00C52A22">
        <w:rPr>
          <w:rFonts w:eastAsia="Times New Roman" w:cs="Times New Roman"/>
        </w:rPr>
        <w:t>three</w:t>
      </w:r>
      <w:proofErr w:type="gramEnd"/>
      <w:r w:rsidRPr="00390B15">
        <w:rPr>
          <w:rFonts w:eastAsia="Times New Roman" w:cs="Times New Roman"/>
        </w:rPr>
        <w:t xml:space="preserve"> (</w:t>
      </w:r>
      <w:r w:rsidR="00C52A22">
        <w:rPr>
          <w:rFonts w:eastAsia="Times New Roman" w:cs="Times New Roman"/>
        </w:rPr>
        <w:t>3</w:t>
      </w:r>
      <w:r w:rsidRPr="00390B15">
        <w:rPr>
          <w:rFonts w:eastAsia="Times New Roman" w:cs="Times New Roman"/>
        </w:rPr>
        <w:t>) hard copy documents.  Also, include one (1) non-returnable flash drive with your entire proposal.</w:t>
      </w:r>
    </w:p>
    <w:p w:rsidR="00390B15" w:rsidRPr="00390B15" w:rsidRDefault="00390B15" w:rsidP="00390B15">
      <w:pPr>
        <w:spacing w:after="0" w:line="240" w:lineRule="auto"/>
        <w:ind w:right="231"/>
        <w:rPr>
          <w:rFonts w:eastAsia="Times New Roman" w:cs="Times New Roman"/>
          <w:b/>
          <w:caps/>
        </w:rPr>
      </w:pPr>
    </w:p>
    <w:p w:rsidR="00390B15" w:rsidRPr="00390B15" w:rsidRDefault="00390B15" w:rsidP="00390B15">
      <w:pPr>
        <w:tabs>
          <w:tab w:val="left" w:pos="840"/>
        </w:tabs>
        <w:spacing w:after="0" w:line="240" w:lineRule="auto"/>
        <w:ind w:right="310"/>
        <w:jc w:val="both"/>
        <w:rPr>
          <w:rFonts w:eastAsia="Times New Roman" w:cs="Times New Roman"/>
          <w:b/>
          <w:caps/>
          <w:u w:val="single"/>
        </w:rPr>
      </w:pPr>
      <w:r w:rsidRPr="00390B15">
        <w:rPr>
          <w:rFonts w:eastAsia="Times New Roman" w:cs="Times New Roman"/>
          <w:b/>
          <w:caps/>
          <w:u w:val="single"/>
        </w:rPr>
        <w:t>Proposal Term &amp; PRICE CEILING</w:t>
      </w:r>
    </w:p>
    <w:p w:rsidR="00390B15" w:rsidRPr="00390B15" w:rsidRDefault="00390B15" w:rsidP="00390B15">
      <w:pPr>
        <w:tabs>
          <w:tab w:val="left" w:pos="840"/>
        </w:tabs>
        <w:spacing w:after="0" w:line="240" w:lineRule="auto"/>
        <w:ind w:right="310"/>
        <w:jc w:val="both"/>
        <w:rPr>
          <w:rFonts w:eastAsia="Times New Roman" w:cs="Times New Roman"/>
          <w:color w:val="FF0000"/>
        </w:rPr>
      </w:pPr>
      <w:r w:rsidRPr="00390B15">
        <w:rPr>
          <w:rFonts w:eastAsia="Times New Roman" w:cs="Times New Roman"/>
        </w:rPr>
        <w:t>MWSU is seeking a multi-year contract for full implementation beginning on January 1, 2020 running for three and a half (3.5) years until June 30, 2023</w:t>
      </w:r>
      <w:r w:rsidR="001A79E5">
        <w:rPr>
          <w:rFonts w:eastAsia="Times New Roman" w:cs="Times New Roman"/>
        </w:rPr>
        <w:t xml:space="preserve">. </w:t>
      </w:r>
      <w:r w:rsidRPr="00390B15">
        <w:rPr>
          <w:rFonts w:eastAsia="Times New Roman" w:cs="Times New Roman"/>
        </w:rPr>
        <w:t xml:space="preserve"> Request for pricing of a prorated term of January 1, 2020 to June 30, 2020 to align with our fiscal year (July 1 to June 30) </w:t>
      </w:r>
      <w:proofErr w:type="gramStart"/>
      <w:r w:rsidRPr="00390B15">
        <w:rPr>
          <w:rFonts w:eastAsia="Times New Roman" w:cs="Times New Roman"/>
        </w:rPr>
        <w:t>is requested</w:t>
      </w:r>
      <w:proofErr w:type="gramEnd"/>
      <w:r w:rsidRPr="00390B15">
        <w:rPr>
          <w:rFonts w:eastAsia="Times New Roman" w:cs="Times New Roman"/>
        </w:rPr>
        <w:t xml:space="preserve"> (See pricing sheet beginning on page 10).</w:t>
      </w:r>
    </w:p>
    <w:p w:rsidR="00390B15" w:rsidRPr="00390B15" w:rsidRDefault="00390B15" w:rsidP="00390B15">
      <w:pPr>
        <w:tabs>
          <w:tab w:val="left" w:pos="840"/>
        </w:tabs>
        <w:spacing w:after="0" w:line="240" w:lineRule="auto"/>
        <w:ind w:right="310"/>
        <w:jc w:val="both"/>
        <w:rPr>
          <w:rFonts w:eastAsia="Times New Roman" w:cs="Times New Roman"/>
        </w:rPr>
      </w:pPr>
    </w:p>
    <w:p w:rsidR="00390B15" w:rsidRDefault="00390B15" w:rsidP="00390B15">
      <w:pPr>
        <w:tabs>
          <w:tab w:val="left" w:pos="840"/>
        </w:tabs>
        <w:spacing w:after="0" w:line="240" w:lineRule="auto"/>
        <w:ind w:right="310"/>
        <w:jc w:val="both"/>
        <w:rPr>
          <w:rFonts w:eastAsia="Times New Roman" w:cs="Times New Roman"/>
        </w:rPr>
      </w:pPr>
      <w:r w:rsidRPr="00390B15">
        <w:rPr>
          <w:rFonts w:eastAsia="Times New Roman" w:cs="Times New Roman"/>
        </w:rPr>
        <w:t xml:space="preserve">Upon mutual agreement by the vendor and MWSU, the contract may be renewed by MWSU for an additional two (2) years (ending June 30, 2025) following the initial three and a half (3.5) year contract period. </w:t>
      </w:r>
    </w:p>
    <w:p w:rsidR="003909C0" w:rsidRPr="00390B15" w:rsidRDefault="003909C0" w:rsidP="00390B15">
      <w:pPr>
        <w:tabs>
          <w:tab w:val="left" w:pos="840"/>
        </w:tabs>
        <w:spacing w:after="0" w:line="240" w:lineRule="auto"/>
        <w:ind w:right="310"/>
        <w:jc w:val="both"/>
        <w:rPr>
          <w:rFonts w:eastAsia="Times New Roman" w:cs="Times New Roman"/>
        </w:rPr>
      </w:pPr>
    </w:p>
    <w:p w:rsidR="009D0523" w:rsidRPr="003909C0" w:rsidRDefault="00A3303F" w:rsidP="003909C0">
      <w:pPr>
        <w:tabs>
          <w:tab w:val="left" w:pos="840"/>
        </w:tabs>
        <w:spacing w:after="0" w:line="240" w:lineRule="auto"/>
        <w:ind w:right="310"/>
        <w:jc w:val="both"/>
        <w:rPr>
          <w:rFonts w:eastAsia="Times New Roman" w:cs="Times New Roman"/>
          <w:b/>
          <w:caps/>
          <w:u w:val="single"/>
        </w:rPr>
      </w:pPr>
      <w:r w:rsidRPr="003909C0">
        <w:rPr>
          <w:rFonts w:eastAsia="Times New Roman" w:cs="Times New Roman"/>
          <w:b/>
          <w:caps/>
          <w:u w:val="single"/>
        </w:rPr>
        <w:t>TECHNICAL REQUIREMENTS</w:t>
      </w:r>
    </w:p>
    <w:p w:rsidR="009D0523" w:rsidRDefault="009D0523" w:rsidP="00853968">
      <w:r>
        <w:t>This section outlines the requirements of the</w:t>
      </w:r>
      <w:bookmarkStart w:id="0" w:name="_GoBack"/>
      <w:bookmarkEnd w:id="0"/>
      <w:r>
        <w:t xml:space="preserve"> solution MW</w:t>
      </w:r>
      <w:r w:rsidR="004870D2">
        <w:t>SU</w:t>
      </w:r>
      <w:r>
        <w:t xml:space="preserve"> intends to implement to satisfy the reporting requirements of the University.</w:t>
      </w:r>
    </w:p>
    <w:p w:rsidR="009D0523" w:rsidRDefault="009D0523" w:rsidP="00853968">
      <w:r>
        <w:t>The solution should be able to render both preconfigured and user-customized visual displays of data and trends into digital dashboards. The solution must be able to aggregate data from the following sources including but not limited to: data warehouses, Oracle databases, SQL Server databases, MS Access databases, and Excel and flat files.</w:t>
      </w:r>
    </w:p>
    <w:p w:rsidR="009D0523" w:rsidRDefault="009D0523" w:rsidP="00853968">
      <w:r>
        <w:t>The solution should not require a pre-defined cube structure. As management and analysts request new reports across different aspects of the business, they must be able to quickly and easily collate the information without needing to go to IT for support.</w:t>
      </w:r>
    </w:p>
    <w:p w:rsidR="009D0523" w:rsidRDefault="009D0523" w:rsidP="00853968">
      <w:r>
        <w:t>Users should experience near zero wait time as the solution performs the calculations needed to deliver the aggregations users request.</w:t>
      </w:r>
    </w:p>
    <w:p w:rsidR="009D0523" w:rsidRDefault="009D0523" w:rsidP="00853968">
      <w:r>
        <w:t>The solution should integrate and standardize data from the disparate data sources into an easy-to-understand interactive visual display. The application is highly configurable and flexible to support numerous graphical representations that can be navigated by non-technical end users.</w:t>
      </w:r>
    </w:p>
    <w:p w:rsidR="009D0523" w:rsidRDefault="009D0523" w:rsidP="00853968">
      <w:r>
        <w:t>Dashboards should be available on all mobile devices without the need for additional development. The preference is for HTML 5 format, without the need to install specific software on mobile devices and should have the same analytics capabilities as the desktop version.</w:t>
      </w:r>
    </w:p>
    <w:p w:rsidR="0009156D" w:rsidRDefault="009D0523" w:rsidP="00853968">
      <w:r>
        <w:t>The solution must contain internal role based security controls for user access to data through the tool. Authentication for the solution must support a Single Sign-On model; MW</w:t>
      </w:r>
      <w:r w:rsidR="004870D2">
        <w:t>SU</w:t>
      </w:r>
      <w:r>
        <w:t xml:space="preserve"> prefers the SAML protocol to support Single Sign-On. </w:t>
      </w:r>
    </w:p>
    <w:p w:rsidR="009D0523" w:rsidRDefault="009D0523" w:rsidP="00853968">
      <w:r>
        <w:t xml:space="preserve">The solution must satisfy the following list of requirements. </w:t>
      </w:r>
      <w:r w:rsidRPr="004870D2">
        <w:rPr>
          <w:u w:val="single"/>
        </w:rPr>
        <w:t>If the solution cannot fully satisfy a particular requirement, the bidder must include a narrative statement explaining why the solution is not wholly in compliance.</w:t>
      </w:r>
      <w:r>
        <w:t xml:space="preserve"> Otherwise, the provider will be expected to be in compliance with the requirement for the lifetime of any awarded contract.</w:t>
      </w:r>
      <w:r w:rsidR="008E07F6">
        <w:br/>
      </w:r>
    </w:p>
    <w:tbl>
      <w:tblPr>
        <w:tblStyle w:val="TableGrid"/>
        <w:tblW w:w="0" w:type="auto"/>
        <w:tblCellMar>
          <w:left w:w="115" w:type="dxa"/>
          <w:bottom w:w="72" w:type="dxa"/>
          <w:right w:w="115" w:type="dxa"/>
        </w:tblCellMar>
        <w:tblLook w:val="04A0" w:firstRow="1" w:lastRow="0" w:firstColumn="1" w:lastColumn="0" w:noHBand="0" w:noVBand="1"/>
      </w:tblPr>
      <w:tblGrid>
        <w:gridCol w:w="895"/>
        <w:gridCol w:w="8455"/>
      </w:tblGrid>
      <w:tr w:rsidR="009D0523" w:rsidTr="008E07F6">
        <w:tc>
          <w:tcPr>
            <w:tcW w:w="895" w:type="dxa"/>
          </w:tcPr>
          <w:p w:rsidR="009D0523" w:rsidRDefault="009D0523" w:rsidP="00853968">
            <w:r>
              <w:t>No.</w:t>
            </w:r>
          </w:p>
        </w:tc>
        <w:tc>
          <w:tcPr>
            <w:tcW w:w="8455" w:type="dxa"/>
          </w:tcPr>
          <w:p w:rsidR="009D0523" w:rsidRDefault="009D0523" w:rsidP="00853968">
            <w:r>
              <w:t>Requirement</w:t>
            </w:r>
          </w:p>
        </w:tc>
      </w:tr>
      <w:tr w:rsidR="009D0523" w:rsidTr="008E07F6">
        <w:tc>
          <w:tcPr>
            <w:tcW w:w="9350" w:type="dxa"/>
            <w:gridSpan w:val="2"/>
          </w:tcPr>
          <w:p w:rsidR="009D0523" w:rsidRPr="008E07F6" w:rsidRDefault="009D0523" w:rsidP="00853968">
            <w:pPr>
              <w:rPr>
                <w:b/>
              </w:rPr>
            </w:pPr>
            <w:r w:rsidRPr="008E07F6">
              <w:rPr>
                <w:b/>
              </w:rPr>
              <w:t>Capabilities</w:t>
            </w:r>
          </w:p>
        </w:tc>
      </w:tr>
      <w:tr w:rsidR="009D0523" w:rsidTr="008E07F6">
        <w:tc>
          <w:tcPr>
            <w:tcW w:w="895" w:type="dxa"/>
          </w:tcPr>
          <w:p w:rsidR="009D0523" w:rsidRDefault="009D0523" w:rsidP="00853968">
            <w:r>
              <w:t>1</w:t>
            </w:r>
          </w:p>
        </w:tc>
        <w:tc>
          <w:tcPr>
            <w:tcW w:w="8455" w:type="dxa"/>
          </w:tcPr>
          <w:p w:rsidR="009D0523" w:rsidRDefault="009D0523" w:rsidP="00853968">
            <w:r>
              <w:t>Ability to expose any database dimensions as interactive filters for dynamic queries.</w:t>
            </w:r>
          </w:p>
        </w:tc>
      </w:tr>
      <w:tr w:rsidR="009D0523" w:rsidTr="008E07F6">
        <w:tc>
          <w:tcPr>
            <w:tcW w:w="895" w:type="dxa"/>
          </w:tcPr>
          <w:p w:rsidR="009D0523" w:rsidRDefault="009D0523" w:rsidP="00853968">
            <w:r>
              <w:t>2</w:t>
            </w:r>
          </w:p>
        </w:tc>
        <w:tc>
          <w:tcPr>
            <w:tcW w:w="8455" w:type="dxa"/>
          </w:tcPr>
          <w:p w:rsidR="009D0523" w:rsidRDefault="009D0523" w:rsidP="00853968">
            <w:r>
              <w:t>Ability to search across entire solution from a single search interface.</w:t>
            </w:r>
          </w:p>
        </w:tc>
      </w:tr>
      <w:tr w:rsidR="009D0523" w:rsidTr="008E07F6">
        <w:tc>
          <w:tcPr>
            <w:tcW w:w="895" w:type="dxa"/>
          </w:tcPr>
          <w:p w:rsidR="009D0523" w:rsidRDefault="009D0523" w:rsidP="00853968">
            <w:r>
              <w:t>3</w:t>
            </w:r>
          </w:p>
        </w:tc>
        <w:tc>
          <w:tcPr>
            <w:tcW w:w="8455" w:type="dxa"/>
          </w:tcPr>
          <w:p w:rsidR="009D0523" w:rsidRDefault="009D0523" w:rsidP="00853968">
            <w:r>
              <w:t>Ability to drill down/up/across data without a pre-defined drill path</w:t>
            </w:r>
          </w:p>
        </w:tc>
      </w:tr>
      <w:tr w:rsidR="009D0523" w:rsidTr="008E07F6">
        <w:tc>
          <w:tcPr>
            <w:tcW w:w="895" w:type="dxa"/>
          </w:tcPr>
          <w:p w:rsidR="009D0523" w:rsidRDefault="009D0523" w:rsidP="00853968">
            <w:r>
              <w:t>4</w:t>
            </w:r>
          </w:p>
        </w:tc>
        <w:tc>
          <w:tcPr>
            <w:tcW w:w="8455" w:type="dxa"/>
          </w:tcPr>
          <w:p w:rsidR="009D0523" w:rsidRDefault="00FF38C1" w:rsidP="00853968">
            <w:r>
              <w:t>Ability to do data-analysis across all of the presented data.</w:t>
            </w:r>
          </w:p>
        </w:tc>
      </w:tr>
      <w:tr w:rsidR="009D0523" w:rsidTr="008E07F6">
        <w:tc>
          <w:tcPr>
            <w:tcW w:w="895" w:type="dxa"/>
          </w:tcPr>
          <w:p w:rsidR="009D0523" w:rsidRDefault="00FF38C1" w:rsidP="00853968">
            <w:r>
              <w:t>5</w:t>
            </w:r>
          </w:p>
        </w:tc>
        <w:tc>
          <w:tcPr>
            <w:tcW w:w="8455" w:type="dxa"/>
          </w:tcPr>
          <w:p w:rsidR="009D0523" w:rsidRDefault="00FF38C1" w:rsidP="00853968">
            <w:r>
              <w:t>Ability to combine multiple/different graphs, charts, pivot/cross tables, and other visualization objects with custom drill downs.</w:t>
            </w:r>
          </w:p>
        </w:tc>
      </w:tr>
      <w:tr w:rsidR="009D0523" w:rsidTr="008E07F6">
        <w:tc>
          <w:tcPr>
            <w:tcW w:w="895" w:type="dxa"/>
          </w:tcPr>
          <w:p w:rsidR="009D0523" w:rsidRDefault="00FF38C1" w:rsidP="00853968">
            <w:r>
              <w:t>6</w:t>
            </w:r>
          </w:p>
        </w:tc>
        <w:tc>
          <w:tcPr>
            <w:tcW w:w="8455" w:type="dxa"/>
          </w:tcPr>
          <w:p w:rsidR="009D0523" w:rsidRDefault="00FF38C1" w:rsidP="00853968">
            <w:r>
              <w:t>Ability to conduct comparative analysis across different charts within the same dashboard.</w:t>
            </w:r>
          </w:p>
        </w:tc>
      </w:tr>
      <w:tr w:rsidR="009D0523" w:rsidTr="008E07F6">
        <w:tc>
          <w:tcPr>
            <w:tcW w:w="895" w:type="dxa"/>
          </w:tcPr>
          <w:p w:rsidR="009D0523" w:rsidRDefault="00FF38C1" w:rsidP="00853968">
            <w:r>
              <w:t>7</w:t>
            </w:r>
          </w:p>
        </w:tc>
        <w:tc>
          <w:tcPr>
            <w:tcW w:w="8455" w:type="dxa"/>
          </w:tcPr>
          <w:p w:rsidR="009D0523" w:rsidRDefault="00FF38C1" w:rsidP="00853968">
            <w:r>
              <w:t>Ability to perform custom calculations.</w:t>
            </w:r>
          </w:p>
        </w:tc>
      </w:tr>
      <w:tr w:rsidR="009D0523" w:rsidTr="008E07F6">
        <w:tc>
          <w:tcPr>
            <w:tcW w:w="895" w:type="dxa"/>
          </w:tcPr>
          <w:p w:rsidR="009D0523" w:rsidRDefault="00FF38C1" w:rsidP="00853968">
            <w:r>
              <w:t>8</w:t>
            </w:r>
          </w:p>
        </w:tc>
        <w:tc>
          <w:tcPr>
            <w:tcW w:w="8455" w:type="dxa"/>
          </w:tcPr>
          <w:p w:rsidR="00FF38C1" w:rsidRDefault="00FF38C1" w:rsidP="00853968">
            <w:r>
              <w:t>Analytical features such as ranking, filtering, sorting, group by, etc.</w:t>
            </w:r>
          </w:p>
        </w:tc>
      </w:tr>
      <w:tr w:rsidR="009D0523" w:rsidTr="008E07F6">
        <w:tc>
          <w:tcPr>
            <w:tcW w:w="895" w:type="dxa"/>
          </w:tcPr>
          <w:p w:rsidR="009D0523" w:rsidRDefault="00FF38C1" w:rsidP="00853968">
            <w:r>
              <w:t>9</w:t>
            </w:r>
          </w:p>
        </w:tc>
        <w:tc>
          <w:tcPr>
            <w:tcW w:w="8455" w:type="dxa"/>
          </w:tcPr>
          <w:p w:rsidR="009D0523" w:rsidRDefault="00FF38C1" w:rsidP="00853968">
            <w:r>
              <w:t>Ability to connect to and visualize different data sources such as databases, Access, Excel, and flat files.</w:t>
            </w:r>
          </w:p>
        </w:tc>
      </w:tr>
      <w:tr w:rsidR="009D0523" w:rsidTr="008E07F6">
        <w:tc>
          <w:tcPr>
            <w:tcW w:w="895" w:type="dxa"/>
          </w:tcPr>
          <w:p w:rsidR="009D0523" w:rsidRDefault="00FF38C1" w:rsidP="00853968">
            <w:r>
              <w:t>10</w:t>
            </w:r>
          </w:p>
        </w:tc>
        <w:tc>
          <w:tcPr>
            <w:tcW w:w="8455" w:type="dxa"/>
          </w:tcPr>
          <w:p w:rsidR="009D0523" w:rsidRDefault="00FF38C1" w:rsidP="00853968">
            <w:r>
              <w:t>Ability for selections to be applied automatically across multiple pages/tabs.</w:t>
            </w:r>
          </w:p>
        </w:tc>
      </w:tr>
      <w:tr w:rsidR="009D0523" w:rsidTr="008E07F6">
        <w:tc>
          <w:tcPr>
            <w:tcW w:w="895" w:type="dxa"/>
          </w:tcPr>
          <w:p w:rsidR="009D0523" w:rsidRDefault="00FF38C1" w:rsidP="00853968">
            <w:r>
              <w:t>11</w:t>
            </w:r>
          </w:p>
        </w:tc>
        <w:tc>
          <w:tcPr>
            <w:tcW w:w="8455" w:type="dxa"/>
          </w:tcPr>
          <w:p w:rsidR="009D0523" w:rsidRDefault="00FF38C1" w:rsidP="00853968">
            <w:r>
              <w:t>Ability to memorize, organize, and revisit previous visualization/analysis scenarios, including filtering criteria and associated underlying data.</w:t>
            </w:r>
          </w:p>
        </w:tc>
      </w:tr>
      <w:tr w:rsidR="009D0523" w:rsidTr="008E07F6">
        <w:tc>
          <w:tcPr>
            <w:tcW w:w="895" w:type="dxa"/>
          </w:tcPr>
          <w:p w:rsidR="009D0523" w:rsidRDefault="00FF38C1" w:rsidP="00853968">
            <w:r>
              <w:t>12</w:t>
            </w:r>
          </w:p>
        </w:tc>
        <w:tc>
          <w:tcPr>
            <w:tcW w:w="8455" w:type="dxa"/>
          </w:tcPr>
          <w:p w:rsidR="009D0523" w:rsidRDefault="00FF38C1" w:rsidP="00853968">
            <w:r>
              <w:t>Ability for different users to share and interact on common dashboards by adding comments/notes/etc.</w:t>
            </w:r>
          </w:p>
        </w:tc>
      </w:tr>
      <w:tr w:rsidR="009D0523" w:rsidTr="008E07F6">
        <w:tc>
          <w:tcPr>
            <w:tcW w:w="895" w:type="dxa"/>
          </w:tcPr>
          <w:p w:rsidR="009D0523" w:rsidRDefault="00FF38C1" w:rsidP="00853968">
            <w:r>
              <w:t>13</w:t>
            </w:r>
          </w:p>
        </w:tc>
        <w:tc>
          <w:tcPr>
            <w:tcW w:w="8455" w:type="dxa"/>
          </w:tcPr>
          <w:p w:rsidR="009D0523" w:rsidRDefault="00FF38C1" w:rsidP="00853968">
            <w:r>
              <w:t>Ability to use conditional formatting to set data alerts which highlight data exceptions.</w:t>
            </w:r>
          </w:p>
        </w:tc>
      </w:tr>
      <w:tr w:rsidR="009D0523" w:rsidTr="008E07F6">
        <w:tc>
          <w:tcPr>
            <w:tcW w:w="895" w:type="dxa"/>
          </w:tcPr>
          <w:p w:rsidR="009D0523" w:rsidRDefault="00FF38C1" w:rsidP="00853968">
            <w:r>
              <w:t>14</w:t>
            </w:r>
          </w:p>
        </w:tc>
        <w:tc>
          <w:tcPr>
            <w:tcW w:w="8455" w:type="dxa"/>
          </w:tcPr>
          <w:p w:rsidR="009D0523" w:rsidRDefault="00FF38C1" w:rsidP="00FF38C1">
            <w:r>
              <w:t>Ability to take a snapshot of data in time for future reference.</w:t>
            </w:r>
          </w:p>
        </w:tc>
      </w:tr>
      <w:tr w:rsidR="009D0523" w:rsidTr="008E07F6">
        <w:tc>
          <w:tcPr>
            <w:tcW w:w="895" w:type="dxa"/>
          </w:tcPr>
          <w:p w:rsidR="009D0523" w:rsidRDefault="00FF38C1" w:rsidP="00853968">
            <w:r>
              <w:t>15</w:t>
            </w:r>
          </w:p>
        </w:tc>
        <w:tc>
          <w:tcPr>
            <w:tcW w:w="8455" w:type="dxa"/>
          </w:tcPr>
          <w:p w:rsidR="009D0523" w:rsidRDefault="00FF38C1" w:rsidP="00853968">
            <w:r>
              <w:t>Ability to interact with the data at the metadata level without having to comprehend the complexities of the underlying data or database.</w:t>
            </w:r>
          </w:p>
        </w:tc>
      </w:tr>
      <w:tr w:rsidR="009D0523" w:rsidTr="008E07F6">
        <w:tc>
          <w:tcPr>
            <w:tcW w:w="895" w:type="dxa"/>
          </w:tcPr>
          <w:p w:rsidR="009D0523" w:rsidRDefault="00FF38C1" w:rsidP="00853968">
            <w:r>
              <w:t>16</w:t>
            </w:r>
          </w:p>
        </w:tc>
        <w:tc>
          <w:tcPr>
            <w:tcW w:w="8455" w:type="dxa"/>
          </w:tcPr>
          <w:p w:rsidR="009D0523" w:rsidRDefault="00FF38C1" w:rsidP="00853968">
            <w:r>
              <w:t>Flexible formatting and presentation layout options to allow for user friendly interfaces.</w:t>
            </w:r>
          </w:p>
        </w:tc>
      </w:tr>
      <w:tr w:rsidR="009D0523" w:rsidTr="008E07F6">
        <w:tc>
          <w:tcPr>
            <w:tcW w:w="895" w:type="dxa"/>
          </w:tcPr>
          <w:p w:rsidR="009D0523" w:rsidRDefault="00FF38C1" w:rsidP="00853968">
            <w:r>
              <w:t>17</w:t>
            </w:r>
          </w:p>
        </w:tc>
        <w:tc>
          <w:tcPr>
            <w:tcW w:w="8455" w:type="dxa"/>
          </w:tcPr>
          <w:p w:rsidR="009D0523" w:rsidRDefault="00FF38C1" w:rsidP="00853968">
            <w:r>
              <w:t>Support for mobile deployment with no additional coding required; i.e. a responsive interface.</w:t>
            </w:r>
          </w:p>
        </w:tc>
      </w:tr>
      <w:tr w:rsidR="009D0523" w:rsidTr="008E07F6">
        <w:tc>
          <w:tcPr>
            <w:tcW w:w="895" w:type="dxa"/>
          </w:tcPr>
          <w:p w:rsidR="009D0523" w:rsidRDefault="00FF38C1" w:rsidP="00853968">
            <w:r>
              <w:t>18</w:t>
            </w:r>
          </w:p>
        </w:tc>
        <w:tc>
          <w:tcPr>
            <w:tcW w:w="8455" w:type="dxa"/>
          </w:tcPr>
          <w:p w:rsidR="009D0523" w:rsidRDefault="00FF38C1" w:rsidP="00853968">
            <w:r>
              <w:t>The end-user experience interacting with the solution should be quick, with refresh rates not exceeding 5 seconds.</w:t>
            </w:r>
          </w:p>
        </w:tc>
      </w:tr>
      <w:tr w:rsidR="009D0523" w:rsidTr="008E07F6">
        <w:tc>
          <w:tcPr>
            <w:tcW w:w="895" w:type="dxa"/>
          </w:tcPr>
          <w:p w:rsidR="009D0523" w:rsidRDefault="00FF38C1" w:rsidP="00853968">
            <w:r>
              <w:t>19</w:t>
            </w:r>
          </w:p>
        </w:tc>
        <w:tc>
          <w:tcPr>
            <w:tcW w:w="8455" w:type="dxa"/>
          </w:tcPr>
          <w:p w:rsidR="009D0523" w:rsidRDefault="00FF38C1" w:rsidP="00853968">
            <w:r>
              <w:t>Solution designers (power users) must be able to rapidly design and deploy complex data dashboards and analysis capabilities.</w:t>
            </w:r>
          </w:p>
        </w:tc>
      </w:tr>
      <w:tr w:rsidR="009D0523" w:rsidTr="008E07F6">
        <w:tc>
          <w:tcPr>
            <w:tcW w:w="895" w:type="dxa"/>
          </w:tcPr>
          <w:p w:rsidR="009D0523" w:rsidRDefault="00FF38C1" w:rsidP="00853968">
            <w:r>
              <w:t>20</w:t>
            </w:r>
          </w:p>
        </w:tc>
        <w:tc>
          <w:tcPr>
            <w:tcW w:w="8455" w:type="dxa"/>
          </w:tcPr>
          <w:p w:rsidR="009D0523" w:rsidRDefault="00FF38C1" w:rsidP="00853968">
            <w:r>
              <w:t>Ability to create and schedule reports and their distribution.</w:t>
            </w:r>
          </w:p>
        </w:tc>
      </w:tr>
      <w:tr w:rsidR="009D0523" w:rsidTr="008E07F6">
        <w:tc>
          <w:tcPr>
            <w:tcW w:w="895" w:type="dxa"/>
          </w:tcPr>
          <w:p w:rsidR="009D0523" w:rsidRDefault="00FF38C1" w:rsidP="00853968">
            <w:r>
              <w:t>21</w:t>
            </w:r>
          </w:p>
        </w:tc>
        <w:tc>
          <w:tcPr>
            <w:tcW w:w="8455" w:type="dxa"/>
          </w:tcPr>
          <w:p w:rsidR="009D0523" w:rsidRDefault="00FF38C1" w:rsidP="00853968">
            <w:r>
              <w:t>Ability to export reports in different formats (PDF, XLS, HTML, etc.)</w:t>
            </w:r>
          </w:p>
        </w:tc>
      </w:tr>
      <w:tr w:rsidR="009D0523" w:rsidTr="008E07F6">
        <w:tc>
          <w:tcPr>
            <w:tcW w:w="895" w:type="dxa"/>
          </w:tcPr>
          <w:p w:rsidR="009D0523" w:rsidRDefault="00FF38C1" w:rsidP="00853968">
            <w:r>
              <w:t>22</w:t>
            </w:r>
          </w:p>
        </w:tc>
        <w:tc>
          <w:tcPr>
            <w:tcW w:w="8455" w:type="dxa"/>
          </w:tcPr>
          <w:p w:rsidR="009D0523" w:rsidRDefault="00FF38C1" w:rsidP="00853968">
            <w:r>
              <w:t>Ability to create libraries of dimensions and measures allowing self-service within consistently managed parameters.</w:t>
            </w:r>
          </w:p>
        </w:tc>
      </w:tr>
      <w:tr w:rsidR="00FF38C1" w:rsidTr="008E07F6">
        <w:tc>
          <w:tcPr>
            <w:tcW w:w="9350" w:type="dxa"/>
            <w:gridSpan w:val="2"/>
          </w:tcPr>
          <w:p w:rsidR="00FF38C1" w:rsidRPr="008E07F6" w:rsidRDefault="00FF38C1" w:rsidP="00853968">
            <w:pPr>
              <w:rPr>
                <w:b/>
              </w:rPr>
            </w:pPr>
            <w:r w:rsidRPr="008E07F6">
              <w:rPr>
                <w:b/>
              </w:rPr>
              <w:t>Data Management, Security, &amp; Governance</w:t>
            </w:r>
          </w:p>
        </w:tc>
      </w:tr>
      <w:tr w:rsidR="009D0523" w:rsidTr="008E07F6">
        <w:tc>
          <w:tcPr>
            <w:tcW w:w="895" w:type="dxa"/>
          </w:tcPr>
          <w:p w:rsidR="009D0523" w:rsidRDefault="00124736" w:rsidP="00853968">
            <w:r>
              <w:t>23</w:t>
            </w:r>
          </w:p>
        </w:tc>
        <w:tc>
          <w:tcPr>
            <w:tcW w:w="8455" w:type="dxa"/>
          </w:tcPr>
          <w:p w:rsidR="009D0523" w:rsidRDefault="00124736" w:rsidP="00853968">
            <w:r>
              <w:t>Ability to blend independent sets of data to different charts within a single dashboard.</w:t>
            </w:r>
          </w:p>
        </w:tc>
      </w:tr>
      <w:tr w:rsidR="009D0523" w:rsidTr="008E07F6">
        <w:tc>
          <w:tcPr>
            <w:tcW w:w="895" w:type="dxa"/>
          </w:tcPr>
          <w:p w:rsidR="009D0523" w:rsidRDefault="00124736" w:rsidP="00853968">
            <w:r>
              <w:t>24</w:t>
            </w:r>
          </w:p>
        </w:tc>
        <w:tc>
          <w:tcPr>
            <w:tcW w:w="8455" w:type="dxa"/>
          </w:tcPr>
          <w:p w:rsidR="009D0523" w:rsidRDefault="00124736" w:rsidP="00853968">
            <w:r>
              <w:t>Ability to join data between data attributes automatically.</w:t>
            </w:r>
          </w:p>
        </w:tc>
      </w:tr>
      <w:tr w:rsidR="009D0523" w:rsidTr="008E07F6">
        <w:tc>
          <w:tcPr>
            <w:tcW w:w="895" w:type="dxa"/>
          </w:tcPr>
          <w:p w:rsidR="009D0523" w:rsidRDefault="00124736" w:rsidP="00853968">
            <w:r>
              <w:t>25</w:t>
            </w:r>
          </w:p>
        </w:tc>
        <w:tc>
          <w:tcPr>
            <w:tcW w:w="8455" w:type="dxa"/>
          </w:tcPr>
          <w:p w:rsidR="009D0523" w:rsidRDefault="00124736" w:rsidP="00853968">
            <w:r>
              <w:t xml:space="preserve">Should support multiple join types (INNER, OUTER, LEFT, </w:t>
            </w:r>
            <w:proofErr w:type="gramStart"/>
            <w:r>
              <w:t>RIGHT</w:t>
            </w:r>
            <w:proofErr w:type="gramEnd"/>
            <w:r>
              <w:t>, etc.)</w:t>
            </w:r>
          </w:p>
        </w:tc>
      </w:tr>
      <w:tr w:rsidR="009D0523" w:rsidTr="008E07F6">
        <w:tc>
          <w:tcPr>
            <w:tcW w:w="895" w:type="dxa"/>
          </w:tcPr>
          <w:p w:rsidR="009D0523" w:rsidRDefault="00124736" w:rsidP="00853968">
            <w:r>
              <w:t>26</w:t>
            </w:r>
          </w:p>
        </w:tc>
        <w:tc>
          <w:tcPr>
            <w:tcW w:w="8455" w:type="dxa"/>
          </w:tcPr>
          <w:p w:rsidR="009D0523" w:rsidRDefault="00124736" w:rsidP="00853968">
            <w:r>
              <w:t>Ability to create access rights groups and provide access at different privilege levels.</w:t>
            </w:r>
          </w:p>
        </w:tc>
      </w:tr>
      <w:tr w:rsidR="009D0523" w:rsidTr="008E07F6">
        <w:tc>
          <w:tcPr>
            <w:tcW w:w="895" w:type="dxa"/>
          </w:tcPr>
          <w:p w:rsidR="009D0523" w:rsidRDefault="00124736" w:rsidP="00853968">
            <w:r>
              <w:t>27</w:t>
            </w:r>
          </w:p>
        </w:tc>
        <w:tc>
          <w:tcPr>
            <w:tcW w:w="8455" w:type="dxa"/>
          </w:tcPr>
          <w:p w:rsidR="009D0523" w:rsidRDefault="00124736" w:rsidP="00853968">
            <w:r>
              <w:t>Provide a single solution that can support the ability to connect data, perform ETL functionality, and provide the presentation layer.</w:t>
            </w:r>
          </w:p>
        </w:tc>
      </w:tr>
      <w:tr w:rsidR="009D0523" w:rsidTr="008E07F6">
        <w:tc>
          <w:tcPr>
            <w:tcW w:w="895" w:type="dxa"/>
          </w:tcPr>
          <w:p w:rsidR="009D0523" w:rsidRDefault="00124736" w:rsidP="00853968">
            <w:r>
              <w:t>28</w:t>
            </w:r>
          </w:p>
        </w:tc>
        <w:tc>
          <w:tcPr>
            <w:tcW w:w="8455" w:type="dxa"/>
          </w:tcPr>
          <w:p w:rsidR="009D0523" w:rsidRDefault="00124736" w:rsidP="00853968">
            <w:r>
              <w:t>Audit trail capability on specific activities and/or objects.</w:t>
            </w:r>
          </w:p>
        </w:tc>
      </w:tr>
      <w:tr w:rsidR="009D0523" w:rsidTr="008E07F6">
        <w:tc>
          <w:tcPr>
            <w:tcW w:w="895" w:type="dxa"/>
          </w:tcPr>
          <w:p w:rsidR="009D0523" w:rsidRDefault="00124736" w:rsidP="00853968">
            <w:r>
              <w:t>29</w:t>
            </w:r>
          </w:p>
        </w:tc>
        <w:tc>
          <w:tcPr>
            <w:tcW w:w="8455" w:type="dxa"/>
          </w:tcPr>
          <w:p w:rsidR="009D0523" w:rsidRDefault="00124736" w:rsidP="00853968">
            <w:r>
              <w:t>Data queries generated as a result of user interaction with the solution must not affect existing performance of the transactional database from which data are retrieved.</w:t>
            </w:r>
          </w:p>
        </w:tc>
      </w:tr>
      <w:tr w:rsidR="009D0523" w:rsidTr="008E07F6">
        <w:tc>
          <w:tcPr>
            <w:tcW w:w="895" w:type="dxa"/>
          </w:tcPr>
          <w:p w:rsidR="009D0523" w:rsidRDefault="00124736" w:rsidP="00853968">
            <w:r>
              <w:t>30</w:t>
            </w:r>
          </w:p>
        </w:tc>
        <w:tc>
          <w:tcPr>
            <w:tcW w:w="8455" w:type="dxa"/>
          </w:tcPr>
          <w:p w:rsidR="009D0523" w:rsidRDefault="00124736" w:rsidP="00853968">
            <w:r>
              <w:t>Ability to schedule dependent tasks that can be driven by a data event or manually.</w:t>
            </w:r>
          </w:p>
        </w:tc>
      </w:tr>
      <w:tr w:rsidR="00124736" w:rsidTr="008E07F6">
        <w:tc>
          <w:tcPr>
            <w:tcW w:w="9350" w:type="dxa"/>
            <w:gridSpan w:val="2"/>
          </w:tcPr>
          <w:p w:rsidR="00124736" w:rsidRPr="008E07F6" w:rsidRDefault="00124736" w:rsidP="00853968">
            <w:pPr>
              <w:rPr>
                <w:b/>
              </w:rPr>
            </w:pPr>
            <w:r w:rsidRPr="008E07F6">
              <w:rPr>
                <w:b/>
              </w:rPr>
              <w:t>Extensibility</w:t>
            </w:r>
          </w:p>
        </w:tc>
      </w:tr>
      <w:tr w:rsidR="009D0523" w:rsidTr="008E07F6">
        <w:tc>
          <w:tcPr>
            <w:tcW w:w="895" w:type="dxa"/>
          </w:tcPr>
          <w:p w:rsidR="009D0523" w:rsidRDefault="00124736" w:rsidP="00853968">
            <w:r>
              <w:t>31</w:t>
            </w:r>
          </w:p>
        </w:tc>
        <w:tc>
          <w:tcPr>
            <w:tcW w:w="8455" w:type="dxa"/>
          </w:tcPr>
          <w:p w:rsidR="009D0523" w:rsidRDefault="00124736" w:rsidP="00853968">
            <w:r>
              <w:t>Open API to build custom extensions for integration into existing web-based applications.</w:t>
            </w:r>
          </w:p>
        </w:tc>
      </w:tr>
      <w:tr w:rsidR="009D0523" w:rsidTr="008E07F6">
        <w:tc>
          <w:tcPr>
            <w:tcW w:w="895" w:type="dxa"/>
          </w:tcPr>
          <w:p w:rsidR="009D0523" w:rsidRDefault="00124736" w:rsidP="00853968">
            <w:r>
              <w:t>32</w:t>
            </w:r>
          </w:p>
        </w:tc>
        <w:tc>
          <w:tcPr>
            <w:tcW w:w="8455" w:type="dxa"/>
          </w:tcPr>
          <w:p w:rsidR="009D0523" w:rsidRDefault="00124736" w:rsidP="00853968">
            <w:r>
              <w:t>Ability to add external/new charts to the solution.</w:t>
            </w:r>
          </w:p>
        </w:tc>
      </w:tr>
    </w:tbl>
    <w:p w:rsidR="009D0523" w:rsidRDefault="009D0523" w:rsidP="00853968"/>
    <w:p w:rsidR="007D29D4" w:rsidRPr="0009156D" w:rsidRDefault="00A3303F" w:rsidP="0009156D">
      <w:pPr>
        <w:tabs>
          <w:tab w:val="left" w:pos="840"/>
        </w:tabs>
        <w:spacing w:after="0" w:line="240" w:lineRule="auto"/>
        <w:ind w:right="310"/>
        <w:jc w:val="both"/>
        <w:rPr>
          <w:rFonts w:eastAsia="Times New Roman" w:cs="Times New Roman"/>
          <w:b/>
          <w:caps/>
          <w:u w:val="single"/>
        </w:rPr>
      </w:pPr>
      <w:r w:rsidRPr="0009156D">
        <w:rPr>
          <w:rFonts w:eastAsia="Times New Roman" w:cs="Times New Roman"/>
          <w:b/>
          <w:caps/>
          <w:u w:val="single"/>
        </w:rPr>
        <w:t>RESOURCE REQUIREMENTS</w:t>
      </w:r>
    </w:p>
    <w:p w:rsidR="0009156D" w:rsidRDefault="007D29D4" w:rsidP="0009156D">
      <w:pPr>
        <w:pStyle w:val="NoSpacing"/>
      </w:pPr>
      <w:r>
        <w:t>The Bidder shall provide a detailed requirements list for hardware and software if solution is to be installed on</w:t>
      </w:r>
      <w:r w:rsidR="0009156D">
        <w:t xml:space="preserve"> </w:t>
      </w:r>
      <w:r>
        <w:t>premise and hosted by MW</w:t>
      </w:r>
      <w:r w:rsidR="004870D2">
        <w:t>SU</w:t>
      </w:r>
      <w:r>
        <w:t>’s private cloud (VMWare).</w:t>
      </w:r>
      <w:r w:rsidR="0035792D">
        <w:t xml:space="preserve"> The Bidder shall provide requirements for the construction of a VPN from the solution host to Ellucian Cloud Services for secure access to Banner data if hosted off-premise (cloud-based).</w:t>
      </w:r>
      <w:r>
        <w:br/>
      </w:r>
    </w:p>
    <w:p w:rsidR="00124736" w:rsidRPr="0009156D" w:rsidRDefault="00A3303F" w:rsidP="0009156D">
      <w:pPr>
        <w:tabs>
          <w:tab w:val="left" w:pos="840"/>
        </w:tabs>
        <w:spacing w:after="0" w:line="240" w:lineRule="auto"/>
        <w:ind w:right="310"/>
        <w:jc w:val="both"/>
        <w:rPr>
          <w:rFonts w:eastAsia="Times New Roman" w:cs="Times New Roman"/>
          <w:b/>
          <w:caps/>
          <w:u w:val="single"/>
        </w:rPr>
      </w:pPr>
      <w:r w:rsidRPr="0009156D">
        <w:rPr>
          <w:rFonts w:eastAsia="Times New Roman" w:cs="Times New Roman"/>
          <w:b/>
          <w:caps/>
          <w:u w:val="single"/>
        </w:rPr>
        <w:t>IMPLEMENTATION PLAN</w:t>
      </w:r>
    </w:p>
    <w:p w:rsidR="00A3303F" w:rsidRDefault="00FB2475" w:rsidP="0009156D">
      <w:pPr>
        <w:pStyle w:val="NoSpacing"/>
      </w:pPr>
      <w:r>
        <w:t xml:space="preserve">The Bidder must provide a </w:t>
      </w:r>
      <w:r w:rsidR="0009156D">
        <w:t>high-level</w:t>
      </w:r>
      <w:r>
        <w:t xml:space="preserve"> project plan that shows the main milestones of the project along with the project management methodology that will be used to ensure a successful project that will fulfill the purpose of this RFP.</w:t>
      </w:r>
    </w:p>
    <w:p w:rsidR="0009156D" w:rsidRDefault="0009156D" w:rsidP="0009156D">
      <w:pPr>
        <w:pStyle w:val="NoSpacing"/>
      </w:pPr>
    </w:p>
    <w:p w:rsidR="00FB2475" w:rsidRPr="0009156D" w:rsidRDefault="00A3303F" w:rsidP="0009156D">
      <w:pPr>
        <w:tabs>
          <w:tab w:val="left" w:pos="840"/>
        </w:tabs>
        <w:spacing w:after="0" w:line="240" w:lineRule="auto"/>
        <w:ind w:right="310"/>
        <w:jc w:val="both"/>
        <w:rPr>
          <w:rFonts w:eastAsia="Times New Roman" w:cs="Times New Roman"/>
          <w:b/>
          <w:caps/>
          <w:u w:val="single"/>
        </w:rPr>
      </w:pPr>
      <w:r w:rsidRPr="0009156D">
        <w:rPr>
          <w:rFonts w:eastAsia="Times New Roman" w:cs="Times New Roman"/>
          <w:b/>
          <w:caps/>
          <w:u w:val="single"/>
        </w:rPr>
        <w:t>TRAINING</w:t>
      </w:r>
    </w:p>
    <w:p w:rsidR="00FB2475" w:rsidRDefault="00FB2475" w:rsidP="0009156D">
      <w:pPr>
        <w:pStyle w:val="NoSpacing"/>
      </w:pPr>
      <w:r>
        <w:t>The Bidder must provide details regarding the training process for both identified developers and users of the solution. The Bidder should provide details for what is included in the baseline solution, and also what additional options there are for training both existing and future users.</w:t>
      </w:r>
    </w:p>
    <w:p w:rsidR="0009156D" w:rsidRDefault="0009156D" w:rsidP="0009156D">
      <w:pPr>
        <w:pStyle w:val="NoSpacing"/>
      </w:pPr>
    </w:p>
    <w:p w:rsidR="00FB2475" w:rsidRPr="003909C0" w:rsidRDefault="00A3303F" w:rsidP="0009156D">
      <w:pPr>
        <w:tabs>
          <w:tab w:val="left" w:pos="840"/>
        </w:tabs>
        <w:spacing w:after="0" w:line="240" w:lineRule="auto"/>
        <w:ind w:right="310"/>
        <w:jc w:val="both"/>
      </w:pPr>
      <w:r w:rsidRPr="0009156D">
        <w:rPr>
          <w:rFonts w:eastAsia="Times New Roman" w:cs="Times New Roman"/>
          <w:b/>
          <w:caps/>
          <w:u w:val="single"/>
        </w:rPr>
        <w:t>COMPANY PROFILE</w:t>
      </w:r>
    </w:p>
    <w:p w:rsidR="00FB2475" w:rsidRDefault="00FB2475" w:rsidP="0009156D">
      <w:pPr>
        <w:pStyle w:val="NoSpacing"/>
      </w:pPr>
      <w:r>
        <w:t>The Bidder must provide information regarding their company background and what local presence (if any) exists. The Bidder must also provide a minimum of three references from the Higher Education community (preferably also located in Missouri), which include contact name, email, and phone number.</w:t>
      </w:r>
    </w:p>
    <w:p w:rsidR="00AC1F08" w:rsidRDefault="00AC1F08">
      <w:pPr>
        <w:rPr>
          <w:rFonts w:eastAsia="Times New Roman" w:cs="Times New Roman"/>
          <w:b/>
          <w:caps/>
          <w:u w:val="single"/>
        </w:rPr>
      </w:pPr>
      <w:r>
        <w:rPr>
          <w:rFonts w:eastAsia="Times New Roman" w:cs="Times New Roman"/>
          <w:b/>
          <w:caps/>
          <w:u w:val="single"/>
        </w:rPr>
        <w:br w:type="page"/>
      </w:r>
    </w:p>
    <w:p w:rsidR="00BB361C" w:rsidRPr="00BB361C" w:rsidRDefault="00BB361C" w:rsidP="00BB361C">
      <w:pPr>
        <w:tabs>
          <w:tab w:val="left" w:pos="840"/>
        </w:tabs>
        <w:spacing w:after="0" w:line="240" w:lineRule="auto"/>
        <w:ind w:right="310"/>
        <w:jc w:val="both"/>
        <w:rPr>
          <w:rFonts w:eastAsia="Times New Roman" w:cs="Times New Roman"/>
          <w:b/>
          <w:caps/>
          <w:u w:val="single"/>
        </w:rPr>
      </w:pPr>
      <w:r w:rsidRPr="00BB361C">
        <w:rPr>
          <w:rFonts w:eastAsia="Times New Roman" w:cs="Times New Roman"/>
          <w:b/>
          <w:caps/>
          <w:u w:val="single"/>
        </w:rPr>
        <w:t>rfp TIMELINE</w:t>
      </w:r>
    </w:p>
    <w:p w:rsidR="00BB361C" w:rsidRPr="00502786" w:rsidRDefault="00BB361C" w:rsidP="00BB361C">
      <w:pPr>
        <w:shd w:val="clear" w:color="auto" w:fill="FFFFFF"/>
        <w:spacing w:after="0" w:line="240" w:lineRule="auto"/>
        <w:rPr>
          <w:rFonts w:ascii="Times New Roman" w:eastAsia="Times New Roman" w:hAnsi="Times New Roman" w:cs="Times New Roman"/>
          <w:color w:val="222222"/>
          <w:sz w:val="24"/>
          <w:szCs w:val="24"/>
        </w:rPr>
      </w:pPr>
    </w:p>
    <w:p w:rsidR="00BB361C" w:rsidRPr="00BB361C" w:rsidRDefault="00BB361C" w:rsidP="009A73B4">
      <w:pPr>
        <w:shd w:val="clear" w:color="auto" w:fill="FFFFFF"/>
        <w:spacing w:after="0" w:line="240" w:lineRule="auto"/>
        <w:jc w:val="both"/>
        <w:rPr>
          <w:rFonts w:eastAsia="Times New Roman" w:cs="Times New Roman"/>
          <w:color w:val="000000" w:themeColor="text1"/>
        </w:rPr>
      </w:pPr>
      <w:r w:rsidRPr="00BB361C">
        <w:rPr>
          <w:rFonts w:eastAsia="Times New Roman" w:cs="Times New Roman"/>
          <w:color w:val="000000" w:themeColor="text1"/>
        </w:rPr>
        <w:t>RFP Issued</w:t>
      </w:r>
      <w:r w:rsidRPr="00BB361C">
        <w:rPr>
          <w:rFonts w:eastAsia="Times New Roman" w:cs="Times New Roman"/>
          <w:color w:val="000000" w:themeColor="text1"/>
        </w:rPr>
        <w:tab/>
      </w:r>
      <w:r w:rsidRPr="00BB361C">
        <w:rPr>
          <w:rFonts w:eastAsia="Times New Roman" w:cs="Times New Roman"/>
          <w:color w:val="000000" w:themeColor="text1"/>
        </w:rPr>
        <w:tab/>
      </w:r>
      <w:r w:rsidRPr="00BB361C">
        <w:rPr>
          <w:rFonts w:eastAsia="Times New Roman" w:cs="Times New Roman"/>
          <w:color w:val="000000" w:themeColor="text1"/>
        </w:rPr>
        <w:tab/>
      </w:r>
      <w:r w:rsidRPr="00BB361C">
        <w:rPr>
          <w:rFonts w:eastAsia="Times New Roman" w:cs="Times New Roman"/>
          <w:color w:val="000000" w:themeColor="text1"/>
        </w:rPr>
        <w:tab/>
      </w:r>
      <w:r w:rsidRPr="00BB361C">
        <w:rPr>
          <w:rFonts w:eastAsia="Times New Roman" w:cs="Times New Roman"/>
          <w:color w:val="000000" w:themeColor="text1"/>
        </w:rPr>
        <w:tab/>
      </w:r>
      <w:r w:rsidRPr="00BB361C">
        <w:rPr>
          <w:rFonts w:eastAsia="Times New Roman" w:cs="Times New Roman"/>
          <w:color w:val="000000" w:themeColor="text1"/>
        </w:rPr>
        <w:tab/>
      </w:r>
      <w:r w:rsidRPr="00BB361C">
        <w:rPr>
          <w:rFonts w:eastAsia="Times New Roman" w:cs="Times New Roman"/>
          <w:color w:val="000000" w:themeColor="text1"/>
        </w:rPr>
        <w:tab/>
      </w:r>
      <w:r w:rsidRPr="00BB361C">
        <w:rPr>
          <w:rFonts w:eastAsia="Times New Roman" w:cs="Times New Roman"/>
          <w:color w:val="000000" w:themeColor="text1"/>
        </w:rPr>
        <w:tab/>
      </w:r>
      <w:r w:rsidR="009A73B4">
        <w:rPr>
          <w:rFonts w:eastAsia="Times New Roman" w:cs="Times New Roman"/>
          <w:color w:val="000000" w:themeColor="text1"/>
        </w:rPr>
        <w:tab/>
      </w:r>
      <w:r w:rsidR="00496337">
        <w:rPr>
          <w:rFonts w:eastAsia="Times New Roman" w:cs="Times New Roman"/>
          <w:color w:val="000000" w:themeColor="text1"/>
        </w:rPr>
        <w:tab/>
      </w:r>
      <w:r w:rsidR="0085113E">
        <w:rPr>
          <w:rFonts w:eastAsia="Times New Roman" w:cs="Times New Roman"/>
          <w:color w:val="000000" w:themeColor="text1"/>
        </w:rPr>
        <w:t>October 11,</w:t>
      </w:r>
      <w:r w:rsidRPr="00BB361C">
        <w:rPr>
          <w:rFonts w:eastAsia="Times New Roman" w:cs="Times New Roman"/>
          <w:color w:val="000000" w:themeColor="text1"/>
        </w:rPr>
        <w:t xml:space="preserve"> 2019</w:t>
      </w:r>
    </w:p>
    <w:p w:rsidR="00BB361C" w:rsidRPr="00BB361C" w:rsidRDefault="00BB361C" w:rsidP="009A73B4">
      <w:pPr>
        <w:shd w:val="clear" w:color="auto" w:fill="FFFFFF"/>
        <w:spacing w:after="0" w:line="240" w:lineRule="auto"/>
        <w:jc w:val="both"/>
        <w:rPr>
          <w:rFonts w:eastAsia="Times New Roman" w:cs="Times New Roman"/>
          <w:color w:val="000000" w:themeColor="text1"/>
        </w:rPr>
      </w:pPr>
    </w:p>
    <w:p w:rsidR="00BB361C" w:rsidRPr="00BB361C" w:rsidRDefault="00BB361C" w:rsidP="009A73B4">
      <w:pPr>
        <w:shd w:val="clear" w:color="auto" w:fill="FFFFFF"/>
        <w:spacing w:after="0" w:line="240" w:lineRule="auto"/>
        <w:jc w:val="both"/>
        <w:rPr>
          <w:rFonts w:eastAsia="Times New Roman" w:cs="Times New Roman"/>
          <w:color w:val="000000" w:themeColor="text1"/>
        </w:rPr>
      </w:pPr>
      <w:r w:rsidRPr="00BB361C">
        <w:rPr>
          <w:rFonts w:eastAsia="Times New Roman" w:cs="Times New Roman"/>
          <w:color w:val="000000" w:themeColor="text1"/>
        </w:rPr>
        <w:t>Deadline for Submission of Questions</w:t>
      </w:r>
      <w:r w:rsidRPr="00BB361C">
        <w:rPr>
          <w:rFonts w:eastAsia="Times New Roman" w:cs="Times New Roman"/>
          <w:color w:val="000000" w:themeColor="text1"/>
        </w:rPr>
        <w:tab/>
      </w:r>
      <w:r w:rsidRPr="00BB361C">
        <w:rPr>
          <w:rFonts w:eastAsia="Times New Roman" w:cs="Times New Roman"/>
          <w:color w:val="000000" w:themeColor="text1"/>
        </w:rPr>
        <w:tab/>
      </w:r>
      <w:r w:rsidR="009A73B4">
        <w:rPr>
          <w:rFonts w:eastAsia="Times New Roman" w:cs="Times New Roman"/>
          <w:color w:val="000000" w:themeColor="text1"/>
        </w:rPr>
        <w:t xml:space="preserve">                 </w:t>
      </w:r>
      <w:r w:rsidRPr="00BB361C">
        <w:rPr>
          <w:rFonts w:eastAsia="Times New Roman" w:cs="Times New Roman"/>
          <w:color w:val="000000" w:themeColor="text1"/>
        </w:rPr>
        <w:tab/>
      </w:r>
      <w:r w:rsidRPr="00BB361C">
        <w:rPr>
          <w:rFonts w:eastAsia="Times New Roman" w:cs="Times New Roman"/>
          <w:color w:val="000000" w:themeColor="text1"/>
        </w:rPr>
        <w:tab/>
      </w:r>
      <w:r w:rsidR="009A73B4">
        <w:rPr>
          <w:rFonts w:eastAsia="Times New Roman" w:cs="Times New Roman"/>
          <w:color w:val="000000" w:themeColor="text1"/>
        </w:rPr>
        <w:tab/>
      </w:r>
      <w:r w:rsidR="00496337">
        <w:rPr>
          <w:rFonts w:eastAsia="Times New Roman" w:cs="Times New Roman"/>
          <w:color w:val="000000" w:themeColor="text1"/>
        </w:rPr>
        <w:tab/>
      </w:r>
      <w:r w:rsidR="0085113E">
        <w:rPr>
          <w:rFonts w:eastAsia="Times New Roman" w:cs="Times New Roman"/>
          <w:color w:val="000000" w:themeColor="text1"/>
        </w:rPr>
        <w:t>October 18</w:t>
      </w:r>
      <w:r w:rsidRPr="00BB361C">
        <w:rPr>
          <w:rFonts w:eastAsia="Times New Roman" w:cs="Times New Roman"/>
          <w:color w:val="000000" w:themeColor="text1"/>
        </w:rPr>
        <w:t>, 2019</w:t>
      </w:r>
    </w:p>
    <w:p w:rsidR="00BB361C" w:rsidRPr="00BB361C" w:rsidRDefault="00BB361C" w:rsidP="009A73B4">
      <w:pPr>
        <w:shd w:val="clear" w:color="auto" w:fill="FFFFFF"/>
        <w:spacing w:after="0" w:line="240" w:lineRule="auto"/>
        <w:jc w:val="both"/>
        <w:rPr>
          <w:rFonts w:eastAsia="Times New Roman" w:cs="Times New Roman"/>
          <w:color w:val="000000" w:themeColor="text1"/>
        </w:rPr>
      </w:pPr>
    </w:p>
    <w:p w:rsidR="00BB361C" w:rsidRPr="00BB361C" w:rsidRDefault="00BB361C" w:rsidP="009A73B4">
      <w:pPr>
        <w:shd w:val="clear" w:color="auto" w:fill="FFFFFF"/>
        <w:spacing w:after="0" w:line="240" w:lineRule="auto"/>
        <w:jc w:val="both"/>
        <w:rPr>
          <w:rFonts w:eastAsia="Times New Roman" w:cs="Times New Roman"/>
          <w:color w:val="000000" w:themeColor="text1"/>
        </w:rPr>
      </w:pPr>
      <w:r w:rsidRPr="00BB361C">
        <w:rPr>
          <w:rFonts w:eastAsia="Times New Roman" w:cs="Times New Roman"/>
          <w:color w:val="000000" w:themeColor="text1"/>
        </w:rPr>
        <w:t>RFP Open Date</w:t>
      </w:r>
      <w:r w:rsidRPr="00BB361C">
        <w:rPr>
          <w:rFonts w:eastAsia="Times New Roman" w:cs="Times New Roman"/>
          <w:color w:val="000000" w:themeColor="text1"/>
        </w:rPr>
        <w:tab/>
      </w:r>
      <w:r w:rsidRPr="00BB361C">
        <w:rPr>
          <w:rFonts w:eastAsia="Times New Roman" w:cs="Times New Roman"/>
          <w:color w:val="000000" w:themeColor="text1"/>
        </w:rPr>
        <w:tab/>
      </w:r>
      <w:r w:rsidRPr="00BB361C">
        <w:rPr>
          <w:rFonts w:eastAsia="Times New Roman" w:cs="Times New Roman"/>
          <w:color w:val="000000" w:themeColor="text1"/>
        </w:rPr>
        <w:tab/>
      </w:r>
      <w:r w:rsidRPr="00BB361C">
        <w:rPr>
          <w:rFonts w:eastAsia="Times New Roman" w:cs="Times New Roman"/>
          <w:color w:val="000000" w:themeColor="text1"/>
        </w:rPr>
        <w:tab/>
      </w:r>
      <w:r w:rsidRPr="00BB361C">
        <w:rPr>
          <w:rFonts w:eastAsia="Times New Roman" w:cs="Times New Roman"/>
          <w:color w:val="000000" w:themeColor="text1"/>
        </w:rPr>
        <w:tab/>
      </w:r>
      <w:r w:rsidRPr="00BB361C">
        <w:rPr>
          <w:rFonts w:eastAsia="Times New Roman" w:cs="Times New Roman"/>
          <w:color w:val="000000" w:themeColor="text1"/>
        </w:rPr>
        <w:tab/>
      </w:r>
      <w:r w:rsidR="009A73B4">
        <w:rPr>
          <w:rFonts w:eastAsia="Times New Roman" w:cs="Times New Roman"/>
          <w:color w:val="000000" w:themeColor="text1"/>
        </w:rPr>
        <w:t xml:space="preserve">                </w:t>
      </w:r>
      <w:r w:rsidR="009A73B4">
        <w:rPr>
          <w:rFonts w:eastAsia="Times New Roman" w:cs="Times New Roman"/>
          <w:color w:val="000000" w:themeColor="text1"/>
        </w:rPr>
        <w:tab/>
      </w:r>
      <w:r w:rsidRPr="00BB361C">
        <w:rPr>
          <w:rFonts w:eastAsia="Times New Roman" w:cs="Times New Roman"/>
          <w:color w:val="000000" w:themeColor="text1"/>
        </w:rPr>
        <w:tab/>
      </w:r>
      <w:r w:rsidR="00496337">
        <w:rPr>
          <w:rFonts w:eastAsia="Times New Roman" w:cs="Times New Roman"/>
          <w:color w:val="000000" w:themeColor="text1"/>
        </w:rPr>
        <w:tab/>
      </w:r>
      <w:r w:rsidR="0085113E">
        <w:rPr>
          <w:rFonts w:eastAsia="Times New Roman" w:cs="Times New Roman"/>
          <w:color w:val="000000" w:themeColor="text1"/>
        </w:rPr>
        <w:t>October 28</w:t>
      </w:r>
      <w:r w:rsidRPr="00BB361C">
        <w:rPr>
          <w:rFonts w:eastAsia="Times New Roman" w:cs="Times New Roman"/>
          <w:color w:val="000000" w:themeColor="text1"/>
        </w:rPr>
        <w:t>, 2019</w:t>
      </w:r>
    </w:p>
    <w:p w:rsidR="00BB361C" w:rsidRPr="00BB361C" w:rsidRDefault="00BB361C" w:rsidP="009A73B4">
      <w:pPr>
        <w:shd w:val="clear" w:color="auto" w:fill="FFFFFF"/>
        <w:spacing w:after="0" w:line="240" w:lineRule="auto"/>
        <w:jc w:val="both"/>
        <w:rPr>
          <w:rFonts w:eastAsia="Times New Roman" w:cs="Times New Roman"/>
          <w:color w:val="000000" w:themeColor="text1"/>
        </w:rPr>
      </w:pPr>
    </w:p>
    <w:p w:rsidR="00BB361C" w:rsidRPr="00BB361C" w:rsidRDefault="00BB361C" w:rsidP="009A73B4">
      <w:pPr>
        <w:shd w:val="clear" w:color="auto" w:fill="FFFFFF"/>
        <w:spacing w:after="0" w:line="240" w:lineRule="auto"/>
        <w:jc w:val="both"/>
        <w:rPr>
          <w:rFonts w:eastAsia="Times New Roman" w:cs="Times New Roman"/>
          <w:color w:val="000000" w:themeColor="text1"/>
        </w:rPr>
      </w:pPr>
      <w:r w:rsidRPr="00BB361C">
        <w:rPr>
          <w:rFonts w:eastAsia="Times New Roman" w:cs="Times New Roman"/>
          <w:color w:val="000000" w:themeColor="text1"/>
        </w:rPr>
        <w:t>Zoom Presentations by Finalists (if requested by committee)</w:t>
      </w:r>
      <w:r w:rsidRPr="00BB361C">
        <w:rPr>
          <w:rFonts w:eastAsia="Times New Roman" w:cs="Times New Roman"/>
          <w:color w:val="000000" w:themeColor="text1"/>
        </w:rPr>
        <w:tab/>
      </w:r>
      <w:r w:rsidR="0085113E">
        <w:rPr>
          <w:rFonts w:eastAsia="Times New Roman" w:cs="Times New Roman"/>
          <w:color w:val="000000" w:themeColor="text1"/>
        </w:rPr>
        <w:tab/>
        <w:t xml:space="preserve">  </w:t>
      </w:r>
      <w:r w:rsidR="009A73B4">
        <w:rPr>
          <w:rFonts w:eastAsia="Times New Roman" w:cs="Times New Roman"/>
          <w:color w:val="000000" w:themeColor="text1"/>
        </w:rPr>
        <w:tab/>
      </w:r>
      <w:r w:rsidR="00496337">
        <w:rPr>
          <w:rFonts w:eastAsia="Times New Roman" w:cs="Times New Roman"/>
          <w:color w:val="000000" w:themeColor="text1"/>
        </w:rPr>
        <w:t xml:space="preserve">       </w:t>
      </w:r>
      <w:r w:rsidR="0085113E">
        <w:rPr>
          <w:rFonts w:eastAsia="Times New Roman" w:cs="Times New Roman"/>
          <w:color w:val="000000" w:themeColor="text1"/>
        </w:rPr>
        <w:t>November 4-20, 2019</w:t>
      </w:r>
    </w:p>
    <w:p w:rsidR="00BB361C" w:rsidRPr="00BB361C" w:rsidRDefault="00BB361C" w:rsidP="009A73B4">
      <w:pPr>
        <w:shd w:val="clear" w:color="auto" w:fill="FFFFFF"/>
        <w:spacing w:after="0" w:line="240" w:lineRule="auto"/>
        <w:jc w:val="both"/>
        <w:rPr>
          <w:rFonts w:eastAsia="Times New Roman" w:cs="Times New Roman"/>
          <w:color w:val="000000" w:themeColor="text1"/>
        </w:rPr>
      </w:pPr>
    </w:p>
    <w:p w:rsidR="00BB361C" w:rsidRPr="00BB361C" w:rsidRDefault="00BB361C" w:rsidP="009A73B4">
      <w:pPr>
        <w:shd w:val="clear" w:color="auto" w:fill="FFFFFF"/>
        <w:spacing w:after="0" w:line="240" w:lineRule="auto"/>
        <w:jc w:val="both"/>
        <w:rPr>
          <w:rFonts w:eastAsia="Times New Roman" w:cs="Times New Roman"/>
          <w:color w:val="000000" w:themeColor="text1"/>
        </w:rPr>
      </w:pPr>
      <w:r w:rsidRPr="00BB361C">
        <w:rPr>
          <w:rFonts w:eastAsia="Times New Roman" w:cs="Times New Roman"/>
          <w:color w:val="000000" w:themeColor="text1"/>
        </w:rPr>
        <w:t xml:space="preserve">Selection Committee Recommendation </w:t>
      </w:r>
      <w:r w:rsidRPr="00BB361C">
        <w:rPr>
          <w:rFonts w:eastAsia="Times New Roman" w:cs="Times New Roman"/>
          <w:color w:val="000000" w:themeColor="text1"/>
        </w:rPr>
        <w:tab/>
      </w:r>
      <w:r w:rsidRPr="00BB361C">
        <w:rPr>
          <w:rFonts w:eastAsia="Times New Roman" w:cs="Times New Roman"/>
          <w:color w:val="000000" w:themeColor="text1"/>
        </w:rPr>
        <w:tab/>
      </w:r>
      <w:r w:rsidRPr="00BB361C">
        <w:rPr>
          <w:rFonts w:eastAsia="Times New Roman" w:cs="Times New Roman"/>
          <w:color w:val="000000" w:themeColor="text1"/>
        </w:rPr>
        <w:tab/>
      </w:r>
      <w:r w:rsidR="0085113E">
        <w:rPr>
          <w:rFonts w:eastAsia="Times New Roman" w:cs="Times New Roman"/>
          <w:color w:val="000000" w:themeColor="text1"/>
        </w:rPr>
        <w:tab/>
      </w:r>
      <w:r w:rsidR="009A73B4">
        <w:rPr>
          <w:rFonts w:eastAsia="Times New Roman" w:cs="Times New Roman"/>
          <w:color w:val="000000" w:themeColor="text1"/>
        </w:rPr>
        <w:tab/>
      </w:r>
      <w:r w:rsidR="00496337">
        <w:rPr>
          <w:rFonts w:eastAsia="Times New Roman" w:cs="Times New Roman"/>
          <w:color w:val="000000" w:themeColor="text1"/>
        </w:rPr>
        <w:t xml:space="preserve">   </w:t>
      </w:r>
      <w:r w:rsidRPr="00BB361C">
        <w:rPr>
          <w:rFonts w:eastAsia="Times New Roman" w:cs="Times New Roman"/>
          <w:color w:val="000000" w:themeColor="text1"/>
        </w:rPr>
        <w:t xml:space="preserve">No later than </w:t>
      </w:r>
      <w:r w:rsidR="0085113E">
        <w:rPr>
          <w:rFonts w:eastAsia="Times New Roman" w:cs="Times New Roman"/>
          <w:color w:val="000000" w:themeColor="text1"/>
        </w:rPr>
        <w:t>December 4</w:t>
      </w:r>
      <w:r w:rsidRPr="00BB361C">
        <w:rPr>
          <w:rFonts w:eastAsia="Times New Roman" w:cs="Times New Roman"/>
          <w:color w:val="000000" w:themeColor="text1"/>
        </w:rPr>
        <w:t>, 2019</w:t>
      </w:r>
    </w:p>
    <w:p w:rsidR="00BB361C" w:rsidRPr="00BB361C" w:rsidRDefault="00BB361C" w:rsidP="009A73B4">
      <w:pPr>
        <w:shd w:val="clear" w:color="auto" w:fill="FFFFFF"/>
        <w:spacing w:after="0" w:line="240" w:lineRule="auto"/>
        <w:jc w:val="both"/>
        <w:rPr>
          <w:rFonts w:eastAsia="Times New Roman" w:cs="Times New Roman"/>
          <w:color w:val="000000" w:themeColor="text1"/>
        </w:rPr>
      </w:pPr>
    </w:p>
    <w:p w:rsidR="00BB361C" w:rsidRPr="00BB361C" w:rsidRDefault="00BB361C" w:rsidP="009A73B4">
      <w:pPr>
        <w:shd w:val="clear" w:color="auto" w:fill="FFFFFF"/>
        <w:spacing w:after="0" w:line="240" w:lineRule="auto"/>
        <w:jc w:val="both"/>
        <w:rPr>
          <w:rFonts w:eastAsia="Times New Roman" w:cs="Times New Roman"/>
          <w:color w:val="000000" w:themeColor="text1"/>
        </w:rPr>
      </w:pPr>
      <w:r w:rsidRPr="00BB361C">
        <w:rPr>
          <w:rFonts w:eastAsia="Times New Roman" w:cs="Times New Roman"/>
          <w:color w:val="000000" w:themeColor="text1"/>
        </w:rPr>
        <w:t>Contract Awarded</w:t>
      </w:r>
      <w:r w:rsidR="0085113E">
        <w:rPr>
          <w:rFonts w:eastAsia="Times New Roman" w:cs="Times New Roman"/>
          <w:color w:val="000000" w:themeColor="text1"/>
        </w:rPr>
        <w:t xml:space="preserve"> after Board approval</w:t>
      </w:r>
      <w:r w:rsidRPr="00BB361C">
        <w:rPr>
          <w:rFonts w:eastAsia="Times New Roman" w:cs="Times New Roman"/>
          <w:color w:val="000000" w:themeColor="text1"/>
        </w:rPr>
        <w:tab/>
      </w:r>
      <w:r w:rsidRPr="00BB361C">
        <w:rPr>
          <w:rFonts w:eastAsia="Times New Roman" w:cs="Times New Roman"/>
          <w:color w:val="000000" w:themeColor="text1"/>
        </w:rPr>
        <w:tab/>
      </w:r>
      <w:r w:rsidRPr="00BB361C">
        <w:rPr>
          <w:rFonts w:eastAsia="Times New Roman" w:cs="Times New Roman"/>
          <w:color w:val="000000" w:themeColor="text1"/>
        </w:rPr>
        <w:tab/>
      </w:r>
      <w:r w:rsidRPr="00BB361C">
        <w:rPr>
          <w:rFonts w:eastAsia="Times New Roman" w:cs="Times New Roman"/>
          <w:color w:val="000000" w:themeColor="text1"/>
        </w:rPr>
        <w:tab/>
      </w:r>
      <w:r w:rsidRPr="00BB361C">
        <w:rPr>
          <w:rFonts w:eastAsia="Times New Roman" w:cs="Times New Roman"/>
          <w:color w:val="000000" w:themeColor="text1"/>
        </w:rPr>
        <w:tab/>
      </w:r>
      <w:r w:rsidR="009A73B4">
        <w:rPr>
          <w:rFonts w:eastAsia="Times New Roman" w:cs="Times New Roman"/>
          <w:color w:val="000000" w:themeColor="text1"/>
        </w:rPr>
        <w:tab/>
      </w:r>
      <w:r w:rsidR="00496337">
        <w:rPr>
          <w:rFonts w:eastAsia="Times New Roman" w:cs="Times New Roman"/>
          <w:color w:val="000000" w:themeColor="text1"/>
        </w:rPr>
        <w:t xml:space="preserve">           </w:t>
      </w:r>
      <w:r w:rsidR="0085113E">
        <w:rPr>
          <w:rFonts w:eastAsia="Times New Roman" w:cs="Times New Roman"/>
          <w:color w:val="000000" w:themeColor="text1"/>
        </w:rPr>
        <w:t>December 19</w:t>
      </w:r>
      <w:r w:rsidRPr="00BB361C">
        <w:rPr>
          <w:rFonts w:eastAsia="Times New Roman" w:cs="Times New Roman"/>
          <w:color w:val="000000" w:themeColor="text1"/>
        </w:rPr>
        <w:t>, 2019</w:t>
      </w:r>
    </w:p>
    <w:p w:rsidR="00BB361C" w:rsidRDefault="00BB361C" w:rsidP="00BB361C">
      <w:pPr>
        <w:shd w:val="clear" w:color="auto" w:fill="FFFFFF"/>
        <w:spacing w:after="0" w:line="240" w:lineRule="auto"/>
        <w:rPr>
          <w:rFonts w:ascii="Times New Roman" w:eastAsia="Times New Roman" w:hAnsi="Times New Roman" w:cs="Times New Roman"/>
          <w:color w:val="222222"/>
          <w:sz w:val="24"/>
          <w:szCs w:val="24"/>
        </w:rPr>
      </w:pPr>
    </w:p>
    <w:p w:rsidR="0009156D" w:rsidRDefault="0009156D" w:rsidP="00BB361C">
      <w:pPr>
        <w:tabs>
          <w:tab w:val="left" w:pos="840"/>
        </w:tabs>
        <w:spacing w:after="0" w:line="240" w:lineRule="auto"/>
        <w:ind w:right="310"/>
        <w:jc w:val="both"/>
        <w:rPr>
          <w:rFonts w:eastAsia="Times New Roman" w:cs="Times New Roman"/>
          <w:b/>
          <w:caps/>
          <w:u w:val="single"/>
        </w:rPr>
      </w:pPr>
    </w:p>
    <w:p w:rsidR="00BB361C" w:rsidRPr="00BB361C" w:rsidRDefault="00BB361C" w:rsidP="00BB361C">
      <w:pPr>
        <w:tabs>
          <w:tab w:val="left" w:pos="840"/>
        </w:tabs>
        <w:spacing w:after="0" w:line="240" w:lineRule="auto"/>
        <w:ind w:right="310"/>
        <w:jc w:val="both"/>
        <w:rPr>
          <w:rFonts w:eastAsia="Times New Roman" w:cs="Times New Roman"/>
          <w:b/>
          <w:caps/>
          <w:u w:val="single"/>
        </w:rPr>
      </w:pPr>
      <w:r w:rsidRPr="00BB361C">
        <w:rPr>
          <w:rFonts w:eastAsia="Times New Roman" w:cs="Times New Roman"/>
          <w:b/>
          <w:caps/>
          <w:u w:val="single"/>
        </w:rPr>
        <w:t>Evaluation and Selection</w:t>
      </w:r>
    </w:p>
    <w:p w:rsidR="00BB361C" w:rsidRPr="00502786" w:rsidRDefault="00BB361C" w:rsidP="00BB361C">
      <w:pPr>
        <w:tabs>
          <w:tab w:val="left" w:pos="820"/>
        </w:tabs>
        <w:spacing w:after="0" w:line="240" w:lineRule="auto"/>
        <w:ind w:right="310"/>
        <w:jc w:val="both"/>
        <w:rPr>
          <w:rFonts w:ascii="Times New Roman" w:eastAsia="Times New Roman" w:hAnsi="Times New Roman" w:cs="Times New Roman"/>
          <w:b/>
          <w:caps/>
          <w:sz w:val="24"/>
          <w:szCs w:val="24"/>
        </w:rPr>
      </w:pPr>
    </w:p>
    <w:p w:rsidR="00BB361C" w:rsidRPr="00BB361C" w:rsidRDefault="00BB361C" w:rsidP="00BB361C">
      <w:pPr>
        <w:shd w:val="clear" w:color="auto" w:fill="FFFFFF"/>
        <w:spacing w:after="0" w:line="240" w:lineRule="auto"/>
        <w:rPr>
          <w:rFonts w:eastAsia="Times New Roman" w:cs="Times New Roman"/>
        </w:rPr>
      </w:pPr>
      <w:r w:rsidRPr="00BB361C">
        <w:rPr>
          <w:rFonts w:eastAsia="Times New Roman" w:cs="Times New Roman"/>
        </w:rPr>
        <w:t>For vendors who meet the minimum qualifications their proposals shall be evaluated by the Selection Review Committee.</w:t>
      </w:r>
    </w:p>
    <w:p w:rsidR="00BB361C" w:rsidRPr="00BB361C" w:rsidRDefault="00BB361C" w:rsidP="00BB361C">
      <w:pPr>
        <w:spacing w:after="0" w:line="240" w:lineRule="auto"/>
        <w:ind w:left="450" w:right="310"/>
        <w:jc w:val="both"/>
        <w:rPr>
          <w:rFonts w:eastAsia="Times New Roman" w:cs="Times New Roman"/>
        </w:rPr>
      </w:pPr>
    </w:p>
    <w:p w:rsidR="00A47A37" w:rsidRDefault="00BB361C" w:rsidP="00A47A37">
      <w:r w:rsidRPr="00BB361C">
        <w:rPr>
          <w:rFonts w:eastAsia="Times New Roman" w:cs="Times New Roman"/>
        </w:rPr>
        <w:t xml:space="preserve">Responses to this RFP will be evaluated upon the features and functionality stated in the proposal and the related costs as well as the responses provided. </w:t>
      </w:r>
      <w:r w:rsidR="00A47A37">
        <w:rPr>
          <w:rFonts w:eastAsia="Times New Roman" w:cs="Times New Roman"/>
        </w:rPr>
        <w:t xml:space="preserve"> </w:t>
      </w:r>
      <w:r w:rsidR="00A47A37">
        <w:t>The evaluation process of proposed solutions will be managed to identify the solution that best meets the objectives of this RFP and serves the MWSU’s objectives with the best value</w:t>
      </w:r>
      <w:r w:rsidR="0085113E">
        <w:t>.</w:t>
      </w:r>
    </w:p>
    <w:p w:rsidR="00BB361C" w:rsidRPr="00BB361C" w:rsidRDefault="00BB361C" w:rsidP="00BB361C">
      <w:pPr>
        <w:spacing w:after="0" w:line="240" w:lineRule="auto"/>
        <w:ind w:right="310"/>
        <w:jc w:val="both"/>
        <w:rPr>
          <w:rFonts w:eastAsia="Times New Roman" w:cs="Times New Roman"/>
        </w:rPr>
      </w:pPr>
      <w:r w:rsidRPr="00BB361C">
        <w:rPr>
          <w:rFonts w:eastAsia="Times New Roman" w:cs="Times New Roman"/>
        </w:rPr>
        <w:t>Factors that will be considered during the assessment and decision process include:</w:t>
      </w:r>
    </w:p>
    <w:p w:rsidR="00BB361C" w:rsidRPr="00BB361C" w:rsidRDefault="0085113E" w:rsidP="00BB361C">
      <w:pPr>
        <w:pStyle w:val="ListParagraph"/>
        <w:numPr>
          <w:ilvl w:val="0"/>
          <w:numId w:val="4"/>
        </w:numPr>
        <w:shd w:val="clear" w:color="auto" w:fill="FFFFFF"/>
        <w:spacing w:after="0" w:line="240" w:lineRule="auto"/>
        <w:rPr>
          <w:rFonts w:eastAsia="Times New Roman" w:cs="Times New Roman"/>
        </w:rPr>
      </w:pPr>
      <w:r>
        <w:rPr>
          <w:rFonts w:eastAsia="Times New Roman" w:cs="Times New Roman"/>
        </w:rPr>
        <w:t>Demonstration of the solution</w:t>
      </w:r>
    </w:p>
    <w:p w:rsidR="00BB361C" w:rsidRPr="00BB361C" w:rsidRDefault="00BB361C" w:rsidP="00BB361C">
      <w:pPr>
        <w:pStyle w:val="ListParagraph"/>
        <w:numPr>
          <w:ilvl w:val="0"/>
          <w:numId w:val="4"/>
        </w:numPr>
        <w:shd w:val="clear" w:color="auto" w:fill="FFFFFF"/>
        <w:spacing w:after="0" w:line="240" w:lineRule="auto"/>
        <w:rPr>
          <w:rFonts w:eastAsia="Times New Roman" w:cs="Times New Roman"/>
        </w:rPr>
      </w:pPr>
      <w:r w:rsidRPr="00BB361C">
        <w:rPr>
          <w:rFonts w:eastAsia="Times New Roman" w:cs="Times New Roman"/>
        </w:rPr>
        <w:t>Information from references provided by prior and current customers of the vendors</w:t>
      </w:r>
    </w:p>
    <w:p w:rsidR="00BB361C" w:rsidRPr="00BB361C" w:rsidRDefault="00BB361C" w:rsidP="00BB361C">
      <w:pPr>
        <w:pStyle w:val="ListParagraph"/>
        <w:numPr>
          <w:ilvl w:val="0"/>
          <w:numId w:val="4"/>
        </w:numPr>
        <w:shd w:val="clear" w:color="auto" w:fill="FFFFFF"/>
        <w:spacing w:after="0" w:line="240" w:lineRule="auto"/>
        <w:rPr>
          <w:rFonts w:eastAsia="Times New Roman" w:cs="Times New Roman"/>
        </w:rPr>
      </w:pPr>
      <w:r w:rsidRPr="00BB361C">
        <w:rPr>
          <w:rFonts w:eastAsia="Times New Roman" w:cs="Times New Roman"/>
        </w:rPr>
        <w:t>Cost</w:t>
      </w:r>
      <w:r w:rsidR="00A47A37">
        <w:rPr>
          <w:rFonts w:eastAsia="Times New Roman" w:cs="Times New Roman"/>
        </w:rPr>
        <w:t xml:space="preserve"> (</w:t>
      </w:r>
      <w:r w:rsidR="00A47A37">
        <w:t>including maintenance and other recurring costs)</w:t>
      </w:r>
    </w:p>
    <w:p w:rsidR="00BB361C" w:rsidRPr="00BB361C" w:rsidRDefault="00BB361C" w:rsidP="00BB361C">
      <w:pPr>
        <w:pStyle w:val="ListParagraph"/>
        <w:numPr>
          <w:ilvl w:val="0"/>
          <w:numId w:val="4"/>
        </w:numPr>
        <w:shd w:val="clear" w:color="auto" w:fill="FFFFFF"/>
        <w:spacing w:after="0" w:line="240" w:lineRule="auto"/>
        <w:rPr>
          <w:rFonts w:eastAsia="Times New Roman" w:cs="Times New Roman"/>
        </w:rPr>
      </w:pPr>
      <w:r w:rsidRPr="00BB361C">
        <w:rPr>
          <w:rFonts w:eastAsia="Times New Roman" w:cs="Times New Roman"/>
        </w:rPr>
        <w:t>Experience and Reliability</w:t>
      </w:r>
    </w:p>
    <w:p w:rsidR="00BB361C" w:rsidRPr="00BB361C" w:rsidRDefault="00BB361C" w:rsidP="00BB361C">
      <w:pPr>
        <w:pStyle w:val="ListParagraph"/>
        <w:numPr>
          <w:ilvl w:val="0"/>
          <w:numId w:val="4"/>
        </w:numPr>
        <w:shd w:val="clear" w:color="auto" w:fill="FFFFFF"/>
        <w:spacing w:after="0" w:line="240" w:lineRule="auto"/>
        <w:rPr>
          <w:rFonts w:eastAsia="Times New Roman" w:cs="Times New Roman"/>
        </w:rPr>
      </w:pPr>
      <w:r w:rsidRPr="00BB361C">
        <w:rPr>
          <w:rFonts w:eastAsia="Times New Roman" w:cs="Times New Roman"/>
        </w:rPr>
        <w:t>Proposed Method of Performance</w:t>
      </w:r>
      <w:r w:rsidR="0085113E">
        <w:rPr>
          <w:rFonts w:eastAsia="Times New Roman" w:cs="Times New Roman"/>
        </w:rPr>
        <w:t xml:space="preserve"> and the presented implementation plan</w:t>
      </w:r>
    </w:p>
    <w:p w:rsidR="00BB361C" w:rsidRPr="00B674A5" w:rsidRDefault="00A47A37" w:rsidP="00BB361C">
      <w:pPr>
        <w:pStyle w:val="ListParagraph"/>
        <w:numPr>
          <w:ilvl w:val="0"/>
          <w:numId w:val="4"/>
        </w:numPr>
        <w:shd w:val="clear" w:color="auto" w:fill="FFFFFF"/>
        <w:spacing w:after="0" w:line="240" w:lineRule="auto"/>
        <w:rPr>
          <w:rFonts w:ascii="Century Gothic" w:eastAsia="Times New Roman" w:hAnsi="Century Gothic" w:cs="Times New Roman"/>
        </w:rPr>
      </w:pPr>
      <w:r>
        <w:t>Response and compliance to the requirements of RFP</w:t>
      </w:r>
    </w:p>
    <w:p w:rsidR="00BB361C" w:rsidRPr="00502786" w:rsidRDefault="00BB361C" w:rsidP="00BB361C">
      <w:pPr>
        <w:shd w:val="clear" w:color="auto" w:fill="FFFFFF"/>
        <w:spacing w:after="0" w:line="240" w:lineRule="auto"/>
        <w:rPr>
          <w:rFonts w:ascii="Times New Roman" w:eastAsia="Times New Roman" w:hAnsi="Times New Roman" w:cs="Times New Roman"/>
          <w:color w:val="222222"/>
          <w:sz w:val="24"/>
          <w:szCs w:val="24"/>
          <w:u w:val="single"/>
        </w:rPr>
      </w:pPr>
    </w:p>
    <w:p w:rsidR="0009156D" w:rsidRDefault="0009156D" w:rsidP="00BB361C">
      <w:pPr>
        <w:tabs>
          <w:tab w:val="left" w:pos="840"/>
        </w:tabs>
        <w:spacing w:after="0" w:line="240" w:lineRule="auto"/>
        <w:ind w:right="310"/>
        <w:rPr>
          <w:rFonts w:eastAsia="Times New Roman" w:cs="Times New Roman"/>
          <w:b/>
          <w:caps/>
          <w:u w:val="single"/>
        </w:rPr>
      </w:pPr>
    </w:p>
    <w:p w:rsidR="00BB361C" w:rsidRPr="00BB361C" w:rsidRDefault="00BB361C" w:rsidP="00BB361C">
      <w:pPr>
        <w:tabs>
          <w:tab w:val="left" w:pos="840"/>
        </w:tabs>
        <w:spacing w:after="0" w:line="240" w:lineRule="auto"/>
        <w:ind w:right="310"/>
        <w:rPr>
          <w:rFonts w:eastAsia="Times New Roman" w:cs="Times New Roman"/>
        </w:rPr>
      </w:pPr>
      <w:r w:rsidRPr="00BB361C">
        <w:rPr>
          <w:rFonts w:eastAsia="Times New Roman" w:cs="Times New Roman"/>
          <w:b/>
          <w:caps/>
          <w:u w:val="single"/>
        </w:rPr>
        <w:t>On campus or ZOOM interviews</w:t>
      </w:r>
      <w:r w:rsidRPr="00BB361C">
        <w:rPr>
          <w:rFonts w:eastAsia="Times New Roman" w:cs="Times New Roman"/>
          <w:b/>
          <w:caps/>
          <w:u w:val="single"/>
        </w:rPr>
        <w:br/>
      </w:r>
      <w:r w:rsidRPr="00BB361C">
        <w:rPr>
          <w:rFonts w:eastAsia="Times New Roman" w:cs="Times New Roman"/>
        </w:rPr>
        <w:t>Finalists may be interviewed on campus or via Zoom (1 hour limit for presentation), allowing vendors to present a summary of their qualifications and proposals.</w:t>
      </w:r>
    </w:p>
    <w:p w:rsidR="00AC1F08" w:rsidRDefault="00AC1F08">
      <w:r>
        <w:br w:type="page"/>
      </w:r>
    </w:p>
    <w:p w:rsidR="00BB361C" w:rsidRDefault="00BB361C" w:rsidP="00853968"/>
    <w:p w:rsidR="00F20093" w:rsidRPr="00F20093" w:rsidRDefault="00F20093" w:rsidP="00F20093">
      <w:pPr>
        <w:shd w:val="clear" w:color="auto" w:fill="FFFFFF"/>
        <w:spacing w:after="0" w:line="240" w:lineRule="auto"/>
        <w:jc w:val="center"/>
        <w:rPr>
          <w:rFonts w:ascii="Century Gothic" w:eastAsia="Times New Roman" w:hAnsi="Century Gothic" w:cs="Times New Roman"/>
          <w:b/>
          <w:caps/>
        </w:rPr>
      </w:pPr>
      <w:r>
        <w:rPr>
          <w:noProof/>
        </w:rPr>
        <w:drawing>
          <wp:inline distT="0" distB="0" distL="0" distR="0" wp14:anchorId="1AA78153" wp14:editId="2719110A">
            <wp:extent cx="3893820" cy="944477"/>
            <wp:effectExtent l="0" t="0" r="0" b="8255"/>
            <wp:docPr id="3" name="Picture 3"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85804" cy="966788"/>
                    </a:xfrm>
                    <a:prstGeom prst="rect">
                      <a:avLst/>
                    </a:prstGeom>
                    <a:noFill/>
                    <a:ln>
                      <a:noFill/>
                    </a:ln>
                  </pic:spPr>
                </pic:pic>
              </a:graphicData>
            </a:graphic>
          </wp:inline>
        </w:drawing>
      </w:r>
      <w:r w:rsidR="007041AA">
        <w:rPr>
          <w:b/>
          <w:sz w:val="28"/>
          <w:szCs w:val="28"/>
        </w:rPr>
        <w:br/>
      </w:r>
      <w:r>
        <w:rPr>
          <w:rFonts w:ascii="Century Gothic" w:eastAsia="Times New Roman" w:hAnsi="Century Gothic" w:cs="Times New Roman"/>
          <w:b/>
          <w:caps/>
        </w:rPr>
        <w:t>web based reporting solution</w:t>
      </w:r>
    </w:p>
    <w:p w:rsidR="00F20093" w:rsidRPr="00AC1F08" w:rsidRDefault="00F20093" w:rsidP="00F20093">
      <w:pPr>
        <w:shd w:val="clear" w:color="auto" w:fill="FFFFFF"/>
        <w:spacing w:after="0" w:line="240" w:lineRule="auto"/>
        <w:jc w:val="center"/>
        <w:rPr>
          <w:rFonts w:ascii="Century Gothic" w:eastAsia="Times New Roman" w:hAnsi="Century Gothic" w:cs="Times New Roman"/>
          <w:b/>
          <w:caps/>
        </w:rPr>
      </w:pPr>
      <w:r w:rsidRPr="00AC1F08">
        <w:rPr>
          <w:rFonts w:ascii="Century Gothic" w:eastAsia="Times New Roman" w:hAnsi="Century Gothic" w:cs="Times New Roman"/>
          <w:b/>
          <w:caps/>
        </w:rPr>
        <w:t>PRICING PAGE</w:t>
      </w:r>
    </w:p>
    <w:p w:rsidR="00AC1F08" w:rsidRDefault="00AC1F08" w:rsidP="007041AA"/>
    <w:p w:rsidR="00BA69F1" w:rsidRDefault="00BA69F1" w:rsidP="007041AA">
      <w:r w:rsidRPr="00BA69F1">
        <w:t xml:space="preserve">Please include information regarding your pricing structure for the </w:t>
      </w:r>
      <w:r>
        <w:t xml:space="preserve">initial </w:t>
      </w:r>
      <w:r w:rsidRPr="00BA69F1">
        <w:t>set-up</w:t>
      </w:r>
      <w:r>
        <w:t xml:space="preserve"> </w:t>
      </w:r>
      <w:r w:rsidR="00AC1F08">
        <w:t xml:space="preserve">including the </w:t>
      </w:r>
      <w:r>
        <w:t>first six (6) months</w:t>
      </w:r>
      <w:r w:rsidR="00AC1F08">
        <w:t>.</w:t>
      </w:r>
      <w:r>
        <w:t xml:space="preserve"> </w:t>
      </w:r>
      <w:r w:rsidR="00AC1F08">
        <w:t xml:space="preserve">Include pricing for </w:t>
      </w:r>
      <w:r>
        <w:t>s</w:t>
      </w:r>
      <w:r w:rsidRPr="00BA69F1">
        <w:t>ubsequent year</w:t>
      </w:r>
      <w:r w:rsidR="00AC1F08">
        <w:t>s</w:t>
      </w:r>
      <w:r>
        <w:t xml:space="preserve"> </w:t>
      </w:r>
      <w:r w:rsidR="00AC1F08">
        <w:t>as well as optional two additional years (if renewed).</w:t>
      </w:r>
      <w:r w:rsidRPr="00BA69F1">
        <w:t xml:space="preserve"> </w:t>
      </w:r>
    </w:p>
    <w:p w:rsidR="007041AA" w:rsidRDefault="007041AA" w:rsidP="007041AA">
      <w:r>
        <w:t>Initia</w:t>
      </w:r>
      <w:r w:rsidR="00AC1F08">
        <w:t>l purchase cost of the software</w:t>
      </w:r>
      <w:r w:rsidR="00BA69F1">
        <w:tab/>
      </w:r>
      <w:r w:rsidR="00BA69F1">
        <w:tab/>
      </w:r>
      <w:r w:rsidR="00BA69F1">
        <w:tab/>
      </w:r>
      <w:r w:rsidR="00BA69F1">
        <w:tab/>
      </w:r>
      <w:r w:rsidR="00BA69F1">
        <w:tab/>
      </w:r>
      <w:r w:rsidR="00BA69F1">
        <w:tab/>
      </w:r>
      <w:r>
        <w:t xml:space="preserve"> </w:t>
      </w:r>
      <w:r w:rsidR="00BA69F1">
        <w:tab/>
      </w:r>
      <w:r>
        <w:t>$___________</w:t>
      </w:r>
    </w:p>
    <w:p w:rsidR="007041AA" w:rsidRDefault="007041AA" w:rsidP="007041AA">
      <w:r>
        <w:t>Initial purchase c</w:t>
      </w:r>
      <w:r w:rsidR="00AC1F08">
        <w:t>ost of maintenance and support</w:t>
      </w:r>
      <w:r w:rsidR="00BA69F1">
        <w:tab/>
      </w:r>
      <w:r w:rsidR="00BA69F1">
        <w:tab/>
      </w:r>
      <w:r w:rsidR="00BA69F1">
        <w:tab/>
      </w:r>
      <w:r w:rsidR="00BA69F1">
        <w:tab/>
      </w:r>
      <w:r w:rsidR="00BA69F1">
        <w:tab/>
      </w:r>
      <w:r>
        <w:t>$___________</w:t>
      </w:r>
    </w:p>
    <w:p w:rsidR="007041AA" w:rsidRDefault="00AC1F08" w:rsidP="007041AA">
      <w:r>
        <w:t>Cost of training</w:t>
      </w:r>
      <w:r w:rsidR="00BA69F1">
        <w:tab/>
      </w:r>
      <w:r w:rsidR="00BA69F1">
        <w:tab/>
      </w:r>
      <w:r>
        <w:tab/>
      </w:r>
      <w:r w:rsidR="00BA69F1">
        <w:tab/>
      </w:r>
      <w:r w:rsidR="00BA69F1">
        <w:tab/>
      </w:r>
      <w:r w:rsidR="00BA69F1">
        <w:tab/>
      </w:r>
      <w:r w:rsidR="00BA69F1">
        <w:tab/>
      </w:r>
      <w:r w:rsidR="00BA69F1">
        <w:tab/>
      </w:r>
      <w:r w:rsidR="00BA69F1">
        <w:tab/>
      </w:r>
      <w:r w:rsidR="00BA69F1">
        <w:tab/>
      </w:r>
      <w:r w:rsidR="007041AA">
        <w:t>$___________</w:t>
      </w:r>
    </w:p>
    <w:p w:rsidR="007041AA" w:rsidRDefault="007041AA" w:rsidP="007041AA">
      <w:r>
        <w:t>Cost</w:t>
      </w:r>
      <w:r w:rsidR="00AC1F08">
        <w:t xml:space="preserve"> of implementation of software</w:t>
      </w:r>
      <w:r w:rsidR="00BA69F1">
        <w:tab/>
      </w:r>
      <w:r w:rsidR="00AC1F08">
        <w:tab/>
      </w:r>
      <w:r w:rsidR="00BA69F1">
        <w:tab/>
      </w:r>
      <w:r w:rsidR="00BA69F1">
        <w:tab/>
      </w:r>
      <w:r w:rsidR="00BA69F1">
        <w:tab/>
      </w:r>
      <w:r w:rsidR="00BA69F1">
        <w:tab/>
      </w:r>
      <w:r w:rsidR="00BA69F1">
        <w:tab/>
      </w:r>
      <w:r>
        <w:t>$___________</w:t>
      </w:r>
    </w:p>
    <w:p w:rsidR="007041AA" w:rsidRDefault="007D29D4" w:rsidP="007041AA">
      <w:r>
        <w:t>Additional cost for data inte</w:t>
      </w:r>
      <w:r w:rsidR="007041AA">
        <w:t>gration</w:t>
      </w:r>
      <w:r>
        <w:t>s</w:t>
      </w:r>
      <w:r w:rsidR="00BA69F1">
        <w:tab/>
      </w:r>
      <w:r w:rsidR="00BA69F1">
        <w:tab/>
      </w:r>
      <w:r w:rsidR="00BA69F1">
        <w:tab/>
      </w:r>
      <w:r w:rsidR="00BA69F1">
        <w:tab/>
      </w:r>
      <w:r w:rsidR="00BA69F1">
        <w:tab/>
      </w:r>
      <w:r w:rsidR="00BA69F1">
        <w:tab/>
      </w:r>
      <w:r w:rsidR="00BA69F1">
        <w:tab/>
      </w:r>
      <w:r w:rsidR="007041AA">
        <w:t>$___________</w:t>
      </w:r>
    </w:p>
    <w:p w:rsidR="00BA69F1" w:rsidRDefault="007041AA" w:rsidP="00BA69F1">
      <w:pPr>
        <w:pStyle w:val="NoSpacing"/>
      </w:pPr>
      <w:r>
        <w:t xml:space="preserve">All other costs detailed by line item that pertain to the successful implementation and </w:t>
      </w:r>
    </w:p>
    <w:p w:rsidR="00BA69F1" w:rsidRDefault="007041AA" w:rsidP="00BA69F1">
      <w:pPr>
        <w:pStyle w:val="NoSpacing"/>
      </w:pPr>
      <w:r>
        <w:t>ongoing use of</w:t>
      </w:r>
      <w:r w:rsidR="007D29D4">
        <w:t xml:space="preserve"> the solution</w:t>
      </w:r>
      <w:r>
        <w:t xml:space="preserve">. (These costs should include, but not be limited to, </w:t>
      </w:r>
      <w:r w:rsidR="00BA69F1">
        <w:tab/>
      </w:r>
      <w:r w:rsidR="00BA69F1">
        <w:tab/>
        <w:t>$____________</w:t>
      </w:r>
    </w:p>
    <w:p w:rsidR="007041AA" w:rsidRDefault="007041AA" w:rsidP="00BA69F1">
      <w:pPr>
        <w:pStyle w:val="NoSpacing"/>
      </w:pPr>
      <w:r>
        <w:t>any third party</w:t>
      </w:r>
      <w:r w:rsidR="007D29D4">
        <w:t xml:space="preserve"> </w:t>
      </w:r>
      <w:r>
        <w:t>software costs that are required to</w:t>
      </w:r>
      <w:r w:rsidR="00AC1F08">
        <w:t xml:space="preserve"> make your solution functional)</w:t>
      </w:r>
      <w:r w:rsidR="007D29D4">
        <w:tab/>
      </w:r>
      <w:r w:rsidR="00BA69F1">
        <w:tab/>
      </w:r>
      <w:r w:rsidR="00BA69F1">
        <w:tab/>
      </w:r>
      <w:r w:rsidR="00BA69F1">
        <w:tab/>
      </w:r>
      <w:r w:rsidR="00BA69F1">
        <w:tab/>
      </w:r>
      <w:r w:rsidR="00BA69F1">
        <w:tab/>
      </w:r>
    </w:p>
    <w:p w:rsidR="007041AA" w:rsidRDefault="007D29D4" w:rsidP="007041AA">
      <w:r>
        <w:t>Additional cost for Single Sign-</w:t>
      </w:r>
      <w:r w:rsidR="00AC1F08">
        <w:t>On (SSO) software</w:t>
      </w:r>
      <w:r w:rsidR="00BA69F1">
        <w:tab/>
      </w:r>
      <w:r w:rsidR="00BA69F1">
        <w:tab/>
      </w:r>
      <w:r w:rsidR="00BA69F1">
        <w:tab/>
      </w:r>
      <w:r w:rsidR="00BA69F1">
        <w:tab/>
      </w:r>
      <w:r w:rsidR="00BA69F1">
        <w:tab/>
      </w:r>
      <w:r w:rsidR="007041AA">
        <w:t>$____________</w:t>
      </w:r>
    </w:p>
    <w:p w:rsidR="007041AA" w:rsidRPr="00AC1F08" w:rsidRDefault="007041AA" w:rsidP="007041AA">
      <w:pPr>
        <w:rPr>
          <w:b/>
          <w:u w:val="double"/>
        </w:rPr>
      </w:pPr>
      <w:r w:rsidRPr="00BA69F1">
        <w:rPr>
          <w:b/>
        </w:rPr>
        <w:t>TOTAL COST FOR INITIAL IMPLEMENTATION/SUPPORT</w:t>
      </w:r>
      <w:r w:rsidR="00BA69F1">
        <w:rPr>
          <w:b/>
        </w:rPr>
        <w:t xml:space="preserve"> JANUARY 1 – JUNE 30, 2020</w:t>
      </w:r>
      <w:r w:rsidR="00BA69F1" w:rsidRPr="00BA69F1">
        <w:rPr>
          <w:b/>
        </w:rPr>
        <w:tab/>
      </w:r>
      <w:r w:rsidR="00BA69F1" w:rsidRPr="00AC1F08">
        <w:rPr>
          <w:b/>
          <w:u w:val="double"/>
        </w:rPr>
        <w:t>$</w:t>
      </w:r>
      <w:r w:rsidRPr="00AC1F08">
        <w:rPr>
          <w:b/>
          <w:u w:val="double"/>
        </w:rPr>
        <w:t>____________</w:t>
      </w:r>
    </w:p>
    <w:p w:rsidR="00AC1F08" w:rsidRDefault="00AC1F08" w:rsidP="00BA69F1">
      <w:pPr>
        <w:autoSpaceDE w:val="0"/>
        <w:autoSpaceDN w:val="0"/>
        <w:adjustRightInd w:val="0"/>
        <w:spacing w:after="0" w:line="240" w:lineRule="auto"/>
        <w:ind w:right="310"/>
        <w:jc w:val="both"/>
        <w:rPr>
          <w:rFonts w:eastAsia="Times New Roman" w:cs="Times New Roman"/>
        </w:rPr>
      </w:pPr>
    </w:p>
    <w:p w:rsidR="00C221E4" w:rsidRDefault="00C221E4" w:rsidP="00BA69F1">
      <w:pPr>
        <w:autoSpaceDE w:val="0"/>
        <w:autoSpaceDN w:val="0"/>
        <w:adjustRightInd w:val="0"/>
        <w:spacing w:after="0" w:line="240" w:lineRule="auto"/>
        <w:ind w:right="310"/>
        <w:jc w:val="both"/>
        <w:rPr>
          <w:rFonts w:eastAsia="Times New Roman" w:cs="Times New Roman"/>
        </w:rPr>
      </w:pPr>
      <w:r>
        <w:rPr>
          <w:rFonts w:eastAsia="Times New Roman" w:cs="Times New Roman"/>
        </w:rPr>
        <w:t>Include maintenance/support/hosting costs with estimated increases:</w:t>
      </w:r>
    </w:p>
    <w:p w:rsidR="00C221E4" w:rsidRDefault="00C221E4" w:rsidP="00BA69F1">
      <w:pPr>
        <w:autoSpaceDE w:val="0"/>
        <w:autoSpaceDN w:val="0"/>
        <w:adjustRightInd w:val="0"/>
        <w:spacing w:after="0" w:line="240" w:lineRule="auto"/>
        <w:ind w:right="310"/>
        <w:jc w:val="both"/>
        <w:rPr>
          <w:rFonts w:eastAsia="Times New Roman" w:cs="Times New Roman"/>
        </w:rPr>
      </w:pPr>
    </w:p>
    <w:p w:rsidR="00BA69F1" w:rsidRPr="00BA69F1" w:rsidRDefault="00BA69F1" w:rsidP="00BA69F1">
      <w:pPr>
        <w:autoSpaceDE w:val="0"/>
        <w:autoSpaceDN w:val="0"/>
        <w:adjustRightInd w:val="0"/>
        <w:spacing w:after="0" w:line="240" w:lineRule="auto"/>
        <w:ind w:right="310"/>
        <w:jc w:val="both"/>
        <w:rPr>
          <w:rFonts w:eastAsia="Times New Roman" w:cs="Times New Roman"/>
        </w:rPr>
      </w:pPr>
      <w:r>
        <w:rPr>
          <w:rFonts w:eastAsia="Times New Roman" w:cs="Times New Roman"/>
        </w:rPr>
        <w:t>Y</w:t>
      </w:r>
      <w:r w:rsidRPr="00BA69F1">
        <w:rPr>
          <w:rFonts w:eastAsia="Times New Roman" w:cs="Times New Roman"/>
        </w:rPr>
        <w:t>ear</w:t>
      </w:r>
      <w:r>
        <w:rPr>
          <w:rFonts w:eastAsia="Times New Roman" w:cs="Times New Roman"/>
        </w:rPr>
        <w:t xml:space="preserve"> 1</w:t>
      </w:r>
      <w:r w:rsidRPr="00BA69F1">
        <w:rPr>
          <w:rFonts w:eastAsia="Times New Roman" w:cs="Times New Roman"/>
        </w:rPr>
        <w:t xml:space="preserve"> pricing</w:t>
      </w:r>
      <w:r w:rsidRPr="00BA69F1">
        <w:rPr>
          <w:rFonts w:eastAsia="Times New Roman" w:cs="Times New Roman"/>
        </w:rPr>
        <w:tab/>
        <w:t xml:space="preserve">   </w:t>
      </w:r>
      <w:r w:rsidR="00C221E4">
        <w:rPr>
          <w:rFonts w:eastAsia="Times New Roman" w:cs="Times New Roman"/>
        </w:rPr>
        <w:tab/>
      </w:r>
      <w:r w:rsidRPr="00BA69F1">
        <w:rPr>
          <w:rFonts w:eastAsia="Times New Roman" w:cs="Times New Roman"/>
        </w:rPr>
        <w:t>(7-1-20 to 6-30-21)</w:t>
      </w:r>
      <w:r w:rsidRPr="00BA69F1">
        <w:rPr>
          <w:rFonts w:eastAsia="Times New Roman" w:cs="Times New Roman"/>
        </w:rPr>
        <w:tab/>
      </w:r>
      <w:r w:rsidRPr="00BA69F1">
        <w:rPr>
          <w:rFonts w:eastAsia="Times New Roman" w:cs="Times New Roman"/>
        </w:rPr>
        <w:tab/>
      </w:r>
      <w:r w:rsidRPr="00BA69F1">
        <w:rPr>
          <w:rFonts w:eastAsia="Times New Roman" w:cs="Times New Roman"/>
        </w:rPr>
        <w:tab/>
      </w:r>
      <w:r w:rsidR="00C221E4">
        <w:rPr>
          <w:rFonts w:eastAsia="Times New Roman" w:cs="Times New Roman"/>
        </w:rPr>
        <w:t>$</w:t>
      </w:r>
      <w:r w:rsidRPr="00BA69F1">
        <w:rPr>
          <w:rFonts w:eastAsia="Times New Roman" w:cs="Times New Roman"/>
        </w:rPr>
        <w:t>___________________________</w:t>
      </w:r>
    </w:p>
    <w:p w:rsidR="00BA69F1" w:rsidRPr="00BA69F1" w:rsidRDefault="00BA69F1" w:rsidP="00BA69F1">
      <w:pPr>
        <w:autoSpaceDE w:val="0"/>
        <w:autoSpaceDN w:val="0"/>
        <w:adjustRightInd w:val="0"/>
        <w:spacing w:after="0" w:line="240" w:lineRule="auto"/>
        <w:ind w:right="310"/>
        <w:jc w:val="both"/>
        <w:rPr>
          <w:rFonts w:eastAsia="Times New Roman" w:cs="Times New Roman"/>
        </w:rPr>
      </w:pPr>
    </w:p>
    <w:p w:rsidR="00BA69F1" w:rsidRPr="00BA69F1" w:rsidRDefault="00BA69F1" w:rsidP="00BA69F1">
      <w:pPr>
        <w:autoSpaceDE w:val="0"/>
        <w:autoSpaceDN w:val="0"/>
        <w:adjustRightInd w:val="0"/>
        <w:spacing w:after="0" w:line="240" w:lineRule="auto"/>
        <w:ind w:right="310"/>
        <w:jc w:val="both"/>
        <w:rPr>
          <w:rFonts w:eastAsia="Times New Roman" w:cs="Times New Roman"/>
        </w:rPr>
      </w:pPr>
      <w:r>
        <w:rPr>
          <w:rFonts w:eastAsia="Times New Roman" w:cs="Times New Roman"/>
        </w:rPr>
        <w:t>Y</w:t>
      </w:r>
      <w:r w:rsidRPr="00BA69F1">
        <w:rPr>
          <w:rFonts w:eastAsia="Times New Roman" w:cs="Times New Roman"/>
        </w:rPr>
        <w:t>ear</w:t>
      </w:r>
      <w:r>
        <w:rPr>
          <w:rFonts w:eastAsia="Times New Roman" w:cs="Times New Roman"/>
        </w:rPr>
        <w:t xml:space="preserve"> 2</w:t>
      </w:r>
      <w:r w:rsidRPr="00BA69F1">
        <w:rPr>
          <w:rFonts w:eastAsia="Times New Roman" w:cs="Times New Roman"/>
        </w:rPr>
        <w:t xml:space="preserve"> pricing</w:t>
      </w:r>
      <w:r w:rsidRPr="00BA69F1">
        <w:rPr>
          <w:rFonts w:eastAsia="Times New Roman" w:cs="Times New Roman"/>
        </w:rPr>
        <w:tab/>
        <w:t xml:space="preserve">  </w:t>
      </w:r>
      <w:r w:rsidR="00C221E4">
        <w:rPr>
          <w:rFonts w:eastAsia="Times New Roman" w:cs="Times New Roman"/>
        </w:rPr>
        <w:tab/>
      </w:r>
      <w:r w:rsidRPr="00BA69F1">
        <w:rPr>
          <w:rFonts w:eastAsia="Times New Roman" w:cs="Times New Roman"/>
        </w:rPr>
        <w:t xml:space="preserve"> (7-1-21 to 6-30-22)</w:t>
      </w:r>
      <w:r w:rsidRPr="00BA69F1">
        <w:rPr>
          <w:rFonts w:eastAsia="Times New Roman" w:cs="Times New Roman"/>
        </w:rPr>
        <w:tab/>
      </w:r>
      <w:r w:rsidRPr="00BA69F1">
        <w:rPr>
          <w:rFonts w:eastAsia="Times New Roman" w:cs="Times New Roman"/>
        </w:rPr>
        <w:tab/>
      </w:r>
      <w:r w:rsidRPr="00BA69F1">
        <w:rPr>
          <w:rFonts w:eastAsia="Times New Roman" w:cs="Times New Roman"/>
        </w:rPr>
        <w:tab/>
      </w:r>
      <w:r w:rsidR="00C221E4">
        <w:rPr>
          <w:rFonts w:eastAsia="Times New Roman" w:cs="Times New Roman"/>
        </w:rPr>
        <w:t>$</w:t>
      </w:r>
      <w:r w:rsidRPr="00BA69F1">
        <w:rPr>
          <w:rFonts w:eastAsia="Times New Roman" w:cs="Times New Roman"/>
        </w:rPr>
        <w:t>___________________________</w:t>
      </w:r>
    </w:p>
    <w:p w:rsidR="00BA69F1" w:rsidRPr="00BA69F1" w:rsidRDefault="00BA69F1" w:rsidP="00BA69F1">
      <w:pPr>
        <w:autoSpaceDE w:val="0"/>
        <w:autoSpaceDN w:val="0"/>
        <w:adjustRightInd w:val="0"/>
        <w:spacing w:after="0" w:line="240" w:lineRule="auto"/>
        <w:ind w:right="310"/>
        <w:jc w:val="both"/>
        <w:rPr>
          <w:rFonts w:eastAsia="Times New Roman" w:cs="Times New Roman"/>
        </w:rPr>
      </w:pPr>
    </w:p>
    <w:p w:rsidR="00BA69F1" w:rsidRPr="00BA69F1" w:rsidRDefault="00BA69F1" w:rsidP="00BA69F1">
      <w:pPr>
        <w:autoSpaceDE w:val="0"/>
        <w:autoSpaceDN w:val="0"/>
        <w:adjustRightInd w:val="0"/>
        <w:spacing w:after="0" w:line="240" w:lineRule="auto"/>
        <w:ind w:right="310"/>
        <w:jc w:val="both"/>
        <w:rPr>
          <w:rFonts w:eastAsia="Times New Roman" w:cs="Times New Roman"/>
        </w:rPr>
      </w:pPr>
      <w:r>
        <w:rPr>
          <w:rFonts w:eastAsia="Times New Roman" w:cs="Times New Roman"/>
        </w:rPr>
        <w:t>Year 3</w:t>
      </w:r>
      <w:r w:rsidRPr="00BA69F1">
        <w:rPr>
          <w:rFonts w:eastAsia="Times New Roman" w:cs="Times New Roman"/>
        </w:rPr>
        <w:t xml:space="preserve"> pricing</w:t>
      </w:r>
      <w:r w:rsidRPr="00BA69F1">
        <w:rPr>
          <w:rFonts w:eastAsia="Times New Roman" w:cs="Times New Roman"/>
        </w:rPr>
        <w:tab/>
        <w:t xml:space="preserve">  </w:t>
      </w:r>
      <w:r w:rsidR="00C221E4">
        <w:rPr>
          <w:rFonts w:eastAsia="Times New Roman" w:cs="Times New Roman"/>
        </w:rPr>
        <w:tab/>
      </w:r>
      <w:r w:rsidRPr="00BA69F1">
        <w:rPr>
          <w:rFonts w:eastAsia="Times New Roman" w:cs="Times New Roman"/>
        </w:rPr>
        <w:t xml:space="preserve"> (7-1-22 to 6-30-23)</w:t>
      </w:r>
      <w:r w:rsidRPr="00BA69F1">
        <w:rPr>
          <w:rFonts w:eastAsia="Times New Roman" w:cs="Times New Roman"/>
        </w:rPr>
        <w:tab/>
      </w:r>
      <w:r w:rsidRPr="00BA69F1">
        <w:rPr>
          <w:rFonts w:eastAsia="Times New Roman" w:cs="Times New Roman"/>
        </w:rPr>
        <w:tab/>
      </w:r>
      <w:r w:rsidRPr="00BA69F1">
        <w:rPr>
          <w:rFonts w:eastAsia="Times New Roman" w:cs="Times New Roman"/>
        </w:rPr>
        <w:tab/>
      </w:r>
      <w:r w:rsidR="00C221E4">
        <w:rPr>
          <w:rFonts w:eastAsia="Times New Roman" w:cs="Times New Roman"/>
        </w:rPr>
        <w:t>$</w:t>
      </w:r>
      <w:r w:rsidRPr="00BA69F1">
        <w:rPr>
          <w:rFonts w:eastAsia="Times New Roman" w:cs="Times New Roman"/>
        </w:rPr>
        <w:t>___________________________</w:t>
      </w:r>
    </w:p>
    <w:p w:rsidR="00BA69F1" w:rsidRPr="00BA69F1" w:rsidRDefault="00BA69F1" w:rsidP="00BA69F1">
      <w:pPr>
        <w:autoSpaceDE w:val="0"/>
        <w:autoSpaceDN w:val="0"/>
        <w:adjustRightInd w:val="0"/>
        <w:spacing w:after="0" w:line="240" w:lineRule="auto"/>
        <w:ind w:right="310"/>
        <w:jc w:val="both"/>
        <w:rPr>
          <w:rFonts w:eastAsia="Times New Roman" w:cs="Times New Roman"/>
        </w:rPr>
      </w:pPr>
    </w:p>
    <w:p w:rsidR="00BA69F1" w:rsidRPr="00BA69F1" w:rsidRDefault="00BA69F1" w:rsidP="00BA69F1">
      <w:pPr>
        <w:autoSpaceDE w:val="0"/>
        <w:autoSpaceDN w:val="0"/>
        <w:adjustRightInd w:val="0"/>
        <w:spacing w:after="0" w:line="240" w:lineRule="auto"/>
        <w:ind w:right="310"/>
        <w:jc w:val="both"/>
        <w:rPr>
          <w:rFonts w:eastAsia="Times New Roman" w:cs="Times New Roman"/>
        </w:rPr>
      </w:pPr>
      <w:r w:rsidRPr="00BA69F1">
        <w:rPr>
          <w:rFonts w:eastAsia="Times New Roman" w:cs="Times New Roman"/>
        </w:rPr>
        <w:t>Optional</w:t>
      </w:r>
      <w:r w:rsidR="00C221E4">
        <w:rPr>
          <w:rFonts w:eastAsia="Times New Roman" w:cs="Times New Roman"/>
        </w:rPr>
        <w:t xml:space="preserve"> Y</w:t>
      </w:r>
      <w:r w:rsidRPr="00BA69F1">
        <w:rPr>
          <w:rFonts w:eastAsia="Times New Roman" w:cs="Times New Roman"/>
        </w:rPr>
        <w:t>ear</w:t>
      </w:r>
      <w:r w:rsidR="00C221E4">
        <w:rPr>
          <w:rFonts w:eastAsia="Times New Roman" w:cs="Times New Roman"/>
        </w:rPr>
        <w:t xml:space="preserve"> 4 </w:t>
      </w:r>
      <w:r w:rsidR="00C221E4" w:rsidRPr="00C221E4">
        <w:rPr>
          <w:rFonts w:eastAsia="Times New Roman" w:cs="Times New Roman"/>
          <w:sz w:val="16"/>
          <w:szCs w:val="16"/>
        </w:rPr>
        <w:t>(if renewed)</w:t>
      </w:r>
      <w:r w:rsidR="00C221E4">
        <w:rPr>
          <w:rFonts w:eastAsia="Times New Roman" w:cs="Times New Roman"/>
        </w:rPr>
        <w:t xml:space="preserve"> (</w:t>
      </w:r>
      <w:r w:rsidRPr="00BA69F1">
        <w:rPr>
          <w:rFonts w:eastAsia="Times New Roman" w:cs="Times New Roman"/>
        </w:rPr>
        <w:t>7-1-23 to 6-30-24)</w:t>
      </w:r>
      <w:r w:rsidRPr="00BA69F1">
        <w:rPr>
          <w:rFonts w:eastAsia="Times New Roman" w:cs="Times New Roman"/>
        </w:rPr>
        <w:tab/>
      </w:r>
      <w:r w:rsidRPr="00BA69F1">
        <w:rPr>
          <w:rFonts w:eastAsia="Times New Roman" w:cs="Times New Roman"/>
        </w:rPr>
        <w:tab/>
      </w:r>
      <w:r w:rsidRPr="00BA69F1">
        <w:rPr>
          <w:rFonts w:eastAsia="Times New Roman" w:cs="Times New Roman"/>
        </w:rPr>
        <w:tab/>
      </w:r>
      <w:r w:rsidR="00C221E4">
        <w:rPr>
          <w:rFonts w:eastAsia="Times New Roman" w:cs="Times New Roman"/>
        </w:rPr>
        <w:t>$</w:t>
      </w:r>
      <w:r w:rsidRPr="00BA69F1">
        <w:rPr>
          <w:rFonts w:eastAsia="Times New Roman" w:cs="Times New Roman"/>
        </w:rPr>
        <w:t>___________________________</w:t>
      </w:r>
    </w:p>
    <w:p w:rsidR="00BA69F1" w:rsidRPr="00BA69F1" w:rsidRDefault="00BA69F1" w:rsidP="00BA69F1">
      <w:pPr>
        <w:autoSpaceDE w:val="0"/>
        <w:autoSpaceDN w:val="0"/>
        <w:adjustRightInd w:val="0"/>
        <w:spacing w:after="0" w:line="240" w:lineRule="auto"/>
        <w:ind w:right="310"/>
        <w:jc w:val="both"/>
        <w:rPr>
          <w:rFonts w:eastAsia="Times New Roman" w:cs="Times New Roman"/>
        </w:rPr>
      </w:pPr>
    </w:p>
    <w:p w:rsidR="00BA69F1" w:rsidRPr="00BA69F1" w:rsidRDefault="00C221E4" w:rsidP="00BA69F1">
      <w:pPr>
        <w:autoSpaceDE w:val="0"/>
        <w:autoSpaceDN w:val="0"/>
        <w:adjustRightInd w:val="0"/>
        <w:spacing w:after="0" w:line="240" w:lineRule="auto"/>
        <w:ind w:right="310"/>
        <w:jc w:val="both"/>
        <w:rPr>
          <w:rFonts w:eastAsia="Times New Roman" w:cs="Times New Roman"/>
        </w:rPr>
      </w:pPr>
      <w:r w:rsidRPr="00BA69F1">
        <w:rPr>
          <w:rFonts w:eastAsia="Times New Roman" w:cs="Times New Roman"/>
        </w:rPr>
        <w:t>Optional</w:t>
      </w:r>
      <w:r>
        <w:rPr>
          <w:rFonts w:eastAsia="Times New Roman" w:cs="Times New Roman"/>
        </w:rPr>
        <w:t xml:space="preserve"> Y</w:t>
      </w:r>
      <w:r w:rsidRPr="00BA69F1">
        <w:rPr>
          <w:rFonts w:eastAsia="Times New Roman" w:cs="Times New Roman"/>
        </w:rPr>
        <w:t>ear</w:t>
      </w:r>
      <w:r>
        <w:rPr>
          <w:rFonts w:eastAsia="Times New Roman" w:cs="Times New Roman"/>
        </w:rPr>
        <w:t xml:space="preserve"> 5 </w:t>
      </w:r>
      <w:r w:rsidRPr="00C221E4">
        <w:rPr>
          <w:rFonts w:eastAsia="Times New Roman" w:cs="Times New Roman"/>
          <w:sz w:val="16"/>
          <w:szCs w:val="16"/>
        </w:rPr>
        <w:t>(if renewed)</w:t>
      </w:r>
      <w:r w:rsidR="00BA69F1" w:rsidRPr="00BA69F1">
        <w:rPr>
          <w:rFonts w:eastAsia="Times New Roman" w:cs="Times New Roman"/>
        </w:rPr>
        <w:t xml:space="preserve"> (7-1-24 to 6-30-25)</w:t>
      </w:r>
      <w:r w:rsidR="00BA69F1" w:rsidRPr="00BA69F1">
        <w:rPr>
          <w:rFonts w:eastAsia="Times New Roman" w:cs="Times New Roman"/>
        </w:rPr>
        <w:tab/>
      </w:r>
      <w:r w:rsidR="00BA69F1" w:rsidRPr="00BA69F1">
        <w:rPr>
          <w:rFonts w:eastAsia="Times New Roman" w:cs="Times New Roman"/>
        </w:rPr>
        <w:tab/>
      </w:r>
      <w:r w:rsidR="00BA69F1" w:rsidRPr="00BA69F1">
        <w:rPr>
          <w:rFonts w:eastAsia="Times New Roman" w:cs="Times New Roman"/>
        </w:rPr>
        <w:tab/>
      </w:r>
      <w:r>
        <w:rPr>
          <w:rFonts w:eastAsia="Times New Roman" w:cs="Times New Roman"/>
        </w:rPr>
        <w:t>$</w:t>
      </w:r>
      <w:r w:rsidR="00BA69F1" w:rsidRPr="00BA69F1">
        <w:rPr>
          <w:rFonts w:eastAsia="Times New Roman" w:cs="Times New Roman"/>
        </w:rPr>
        <w:t>___________________________</w:t>
      </w:r>
    </w:p>
    <w:p w:rsidR="009B7650" w:rsidRDefault="009B7650" w:rsidP="00AC1F08">
      <w:pPr>
        <w:tabs>
          <w:tab w:val="left" w:pos="840"/>
        </w:tabs>
        <w:spacing w:after="0" w:line="240" w:lineRule="auto"/>
        <w:ind w:right="310"/>
        <w:rPr>
          <w:rFonts w:eastAsia="Times New Roman" w:cs="Times New Roman"/>
          <w:b/>
          <w:caps/>
          <w:u w:val="single"/>
        </w:rPr>
      </w:pPr>
    </w:p>
    <w:p w:rsidR="00AC1F08" w:rsidRPr="00AC1F08" w:rsidRDefault="00AC1F08" w:rsidP="00AC1F08">
      <w:pPr>
        <w:tabs>
          <w:tab w:val="left" w:pos="840"/>
        </w:tabs>
        <w:spacing w:after="0" w:line="240" w:lineRule="auto"/>
        <w:ind w:right="310"/>
        <w:rPr>
          <w:rFonts w:eastAsia="Times New Roman" w:cs="Times New Roman"/>
          <w:b/>
          <w:caps/>
          <w:u w:val="single"/>
        </w:rPr>
      </w:pPr>
      <w:r w:rsidRPr="00AC1F08">
        <w:rPr>
          <w:rFonts w:eastAsia="Times New Roman" w:cs="Times New Roman"/>
          <w:b/>
          <w:caps/>
          <w:u w:val="single"/>
        </w:rPr>
        <w:t>CONDITIONS OF BID AND SALE:</w:t>
      </w:r>
    </w:p>
    <w:p w:rsidR="00AC1F08" w:rsidRPr="00AC1F08" w:rsidRDefault="00AC1F08" w:rsidP="00AC1F08">
      <w:pPr>
        <w:pStyle w:val="NoSpacing"/>
      </w:pPr>
      <w:r w:rsidRPr="00AC1F08">
        <w:t xml:space="preserve">The vendor must comply with all Federal, State and Local regulations and laws. </w:t>
      </w:r>
    </w:p>
    <w:p w:rsidR="00AC1F08" w:rsidRPr="00AC1F08" w:rsidRDefault="00AC1F08" w:rsidP="00AC1F08">
      <w:pPr>
        <w:pStyle w:val="NoSpacing"/>
      </w:pPr>
      <w:r w:rsidRPr="00AC1F08">
        <w:t>Proposals received after the deadline will not be accepted or considered.</w:t>
      </w:r>
    </w:p>
    <w:p w:rsidR="00AC1F08" w:rsidRPr="00AC1F08" w:rsidRDefault="00AC1F08" w:rsidP="00AC1F08">
      <w:pPr>
        <w:pStyle w:val="NoSpacing"/>
      </w:pPr>
      <w:r w:rsidRPr="00AC1F08">
        <w:t>MWSU reserves the right to reject any and all proposals received in response to this RFP and to waive any minor irregularity or informality.</w:t>
      </w:r>
    </w:p>
    <w:p w:rsidR="00AC1F08" w:rsidRPr="00AC1F08" w:rsidRDefault="00AC1F08" w:rsidP="00AC1F08">
      <w:pPr>
        <w:pStyle w:val="NoSpacing"/>
      </w:pPr>
    </w:p>
    <w:p w:rsidR="007041AA" w:rsidRDefault="00AC1F08" w:rsidP="007041AA">
      <w:r w:rsidRPr="00AC1F08">
        <w:t>Authorized Signature_________________________________________________Date_________</w:t>
      </w:r>
    </w:p>
    <w:sectPr w:rsidR="007041AA" w:rsidSect="00AC1F08">
      <w:footerReference w:type="default" r:id="rId11"/>
      <w:pgSz w:w="12240" w:h="15840" w:code="1"/>
      <w:pgMar w:top="576" w:right="1152" w:bottom="720" w:left="1152" w:header="720" w:footer="10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6361" w:rsidRDefault="00D56361" w:rsidP="00D56361">
      <w:pPr>
        <w:spacing w:after="0" w:line="240" w:lineRule="auto"/>
      </w:pPr>
      <w:r>
        <w:separator/>
      </w:r>
    </w:p>
  </w:endnote>
  <w:endnote w:type="continuationSeparator" w:id="0">
    <w:p w:rsidR="00D56361" w:rsidRDefault="00D56361" w:rsidP="00D563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361" w:rsidRDefault="00D56361">
    <w:pPr>
      <w:pStyle w:val="Footer"/>
    </w:pPr>
    <w:r>
      <w:t>Missouri Western State University</w:t>
    </w:r>
  </w:p>
  <w:p w:rsidR="00D56361" w:rsidRDefault="00D56361">
    <w:pPr>
      <w:pStyle w:val="Footer"/>
    </w:pPr>
    <w:r>
      <w:t>RFP20-051</w:t>
    </w:r>
  </w:p>
  <w:p w:rsidR="00D56361" w:rsidRDefault="00D56361">
    <w:pPr>
      <w:pStyle w:val="Footer"/>
    </w:pPr>
    <w:r>
      <w:t>Web Based Reporting Solution</w:t>
    </w:r>
    <w:r>
      <w:ptab w:relativeTo="margin" w:alignment="center" w:leader="none"/>
    </w:r>
    <w:r>
      <w:ptab w:relativeTo="margin" w:alignment="right" w:leader="none"/>
    </w:r>
    <w:r>
      <w:t xml:space="preserve">Page </w:t>
    </w:r>
    <w:r>
      <w:rPr>
        <w:b/>
        <w:bCs/>
      </w:rPr>
      <w:fldChar w:fldCharType="begin"/>
    </w:r>
    <w:r>
      <w:rPr>
        <w:b/>
        <w:bCs/>
      </w:rPr>
      <w:instrText xml:space="preserve"> PAGE  \* Arabic  \* MERGEFORMAT </w:instrText>
    </w:r>
    <w:r>
      <w:rPr>
        <w:b/>
        <w:bCs/>
      </w:rPr>
      <w:fldChar w:fldCharType="separate"/>
    </w:r>
    <w:r w:rsidR="0009156D">
      <w:rPr>
        <w:b/>
        <w:bCs/>
        <w:noProof/>
      </w:rPr>
      <w:t>8</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09156D">
      <w:rPr>
        <w:b/>
        <w:bCs/>
        <w:noProof/>
      </w:rPr>
      <w:t>8</w:t>
    </w:r>
    <w:r>
      <w:rPr>
        <w:b/>
        <w:bCs/>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6361" w:rsidRDefault="00D56361" w:rsidP="00D56361">
      <w:pPr>
        <w:spacing w:after="0" w:line="240" w:lineRule="auto"/>
      </w:pPr>
      <w:r>
        <w:separator/>
      </w:r>
    </w:p>
  </w:footnote>
  <w:footnote w:type="continuationSeparator" w:id="0">
    <w:p w:rsidR="00D56361" w:rsidRDefault="00D56361" w:rsidP="00D563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025AC"/>
    <w:multiLevelType w:val="hybridMultilevel"/>
    <w:tmpl w:val="DA2A0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F722AF"/>
    <w:multiLevelType w:val="hybridMultilevel"/>
    <w:tmpl w:val="9F644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8E3BC8"/>
    <w:multiLevelType w:val="hybridMultilevel"/>
    <w:tmpl w:val="81147F10"/>
    <w:lvl w:ilvl="0" w:tplc="43EAF6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DD1145"/>
    <w:multiLevelType w:val="hybridMultilevel"/>
    <w:tmpl w:val="64464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968"/>
    <w:rsid w:val="0009156D"/>
    <w:rsid w:val="00124736"/>
    <w:rsid w:val="00190AEF"/>
    <w:rsid w:val="001A79E5"/>
    <w:rsid w:val="00313194"/>
    <w:rsid w:val="0035792D"/>
    <w:rsid w:val="003909C0"/>
    <w:rsid w:val="00390B15"/>
    <w:rsid w:val="003A0390"/>
    <w:rsid w:val="004870D2"/>
    <w:rsid w:val="00496337"/>
    <w:rsid w:val="005578B4"/>
    <w:rsid w:val="007041AA"/>
    <w:rsid w:val="007904C4"/>
    <w:rsid w:val="007D29D4"/>
    <w:rsid w:val="0085113E"/>
    <w:rsid w:val="00853968"/>
    <w:rsid w:val="008E07F6"/>
    <w:rsid w:val="009A73B4"/>
    <w:rsid w:val="009B7650"/>
    <w:rsid w:val="009D0523"/>
    <w:rsid w:val="00A3303F"/>
    <w:rsid w:val="00A47A37"/>
    <w:rsid w:val="00AC1F08"/>
    <w:rsid w:val="00BA69F1"/>
    <w:rsid w:val="00BB361C"/>
    <w:rsid w:val="00C221E4"/>
    <w:rsid w:val="00C52A22"/>
    <w:rsid w:val="00D56361"/>
    <w:rsid w:val="00E32B6D"/>
    <w:rsid w:val="00F20093"/>
    <w:rsid w:val="00F4120D"/>
    <w:rsid w:val="00FA3F63"/>
    <w:rsid w:val="00FB2475"/>
    <w:rsid w:val="00FF38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3779CA"/>
  <w15:chartTrackingRefBased/>
  <w15:docId w15:val="{2AFD8714-361F-45A0-B106-60B6F8F61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53968"/>
    <w:pPr>
      <w:ind w:left="720"/>
      <w:contextualSpacing/>
    </w:pPr>
  </w:style>
  <w:style w:type="table" w:styleId="TableGrid">
    <w:name w:val="Table Grid"/>
    <w:basedOn w:val="TableNormal"/>
    <w:uiPriority w:val="39"/>
    <w:rsid w:val="009D05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32B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2B6D"/>
    <w:rPr>
      <w:rFonts w:ascii="Segoe UI" w:hAnsi="Segoe UI" w:cs="Segoe UI"/>
      <w:sz w:val="18"/>
      <w:szCs w:val="18"/>
    </w:rPr>
  </w:style>
  <w:style w:type="paragraph" w:styleId="Header">
    <w:name w:val="header"/>
    <w:basedOn w:val="Normal"/>
    <w:link w:val="HeaderChar"/>
    <w:uiPriority w:val="99"/>
    <w:unhideWhenUsed/>
    <w:rsid w:val="00D563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6361"/>
  </w:style>
  <w:style w:type="paragraph" w:styleId="Footer">
    <w:name w:val="footer"/>
    <w:basedOn w:val="Normal"/>
    <w:link w:val="FooterChar"/>
    <w:uiPriority w:val="99"/>
    <w:unhideWhenUsed/>
    <w:rsid w:val="00D563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6361"/>
  </w:style>
  <w:style w:type="character" w:styleId="Hyperlink">
    <w:name w:val="Hyperlink"/>
    <w:basedOn w:val="DefaultParagraphFont"/>
    <w:uiPriority w:val="99"/>
    <w:unhideWhenUsed/>
    <w:rsid w:val="00390B15"/>
    <w:rPr>
      <w:color w:val="0000FF"/>
      <w:u w:val="single"/>
    </w:rPr>
  </w:style>
  <w:style w:type="paragraph" w:styleId="NoSpacing">
    <w:name w:val="No Spacing"/>
    <w:uiPriority w:val="1"/>
    <w:qFormat/>
    <w:rsid w:val="00BA69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rchase@missouriwestern.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purchase@misssouriwestern.edu" TargetMode="External"/><Relationship Id="rId4" Type="http://schemas.openxmlformats.org/officeDocument/2006/relationships/webSettings" Target="webSettings.xml"/><Relationship Id="rId9" Type="http://schemas.openxmlformats.org/officeDocument/2006/relationships/hyperlink" Target="http://www.missouriweste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1251</TotalTime>
  <Pages>8</Pages>
  <Words>2261</Words>
  <Characters>12889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15120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Nesslage</dc:creator>
  <cp:keywords/>
  <dc:description/>
  <cp:lastModifiedBy>Kelly Sloan</cp:lastModifiedBy>
  <cp:revision>15</cp:revision>
  <cp:lastPrinted>2019-10-11T14:19:00Z</cp:lastPrinted>
  <dcterms:created xsi:type="dcterms:W3CDTF">2019-10-02T14:40:00Z</dcterms:created>
  <dcterms:modified xsi:type="dcterms:W3CDTF">2019-10-11T15:49:00Z</dcterms:modified>
</cp:coreProperties>
</file>