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112DCA">
        <w:rPr>
          <w:b/>
          <w:color w:val="FF0000"/>
          <w:sz w:val="32"/>
          <w:szCs w:val="32"/>
        </w:rPr>
        <w:t>31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12DCA">
        <w:rPr>
          <w:b/>
          <w:sz w:val="24"/>
          <w:szCs w:val="24"/>
        </w:rPr>
        <w:t>AUGUST 21</w:t>
      </w:r>
      <w:r w:rsidR="00C1131D">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12DCA">
        <w:rPr>
          <w:sz w:val="32"/>
          <w:szCs w:val="32"/>
        </w:rPr>
        <w:t>September 10</w:t>
      </w:r>
      <w:r w:rsidR="00C1131D">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112DCA">
        <w:rPr>
          <w:b/>
          <w:sz w:val="24"/>
          <w:szCs w:val="24"/>
        </w:rPr>
        <w:t>PHYSICAL PLANT</w:t>
      </w:r>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12DCA">
        <w:rPr>
          <w:b/>
          <w:sz w:val="24"/>
          <w:szCs w:val="24"/>
        </w:rPr>
        <w:t>REPAIRS TO REFLECTION POOL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12DC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2DC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9B4CC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2019-08-21T16:17:00Z</dcterms:created>
  <dcterms:modified xsi:type="dcterms:W3CDTF">2019-08-21T16:17:00Z</dcterms:modified>
</cp:coreProperties>
</file>