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76" w:rsidRDefault="00175576" w:rsidP="00175576">
      <w:pPr>
        <w:ind w:left="720" w:firstLine="720"/>
        <w:rPr>
          <w:b/>
          <w:sz w:val="36"/>
          <w:szCs w:val="36"/>
        </w:rPr>
      </w:pPr>
      <w:r>
        <w:rPr>
          <w:noProof/>
        </w:rPr>
        <w:drawing>
          <wp:inline distT="0" distB="0" distL="0" distR="0" wp14:anchorId="325BDB3B" wp14:editId="08F64585">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75576" w:rsidRPr="001D2EE7" w:rsidRDefault="00175576" w:rsidP="00175576">
      <w:pPr>
        <w:pStyle w:val="NoSpacing"/>
        <w:jc w:val="center"/>
        <w:rPr>
          <w:rFonts w:cs="Times New Roman"/>
          <w:b/>
          <w:sz w:val="24"/>
          <w:szCs w:val="24"/>
        </w:rPr>
      </w:pPr>
      <w:r w:rsidRPr="001D2EE7">
        <w:rPr>
          <w:rFonts w:cs="Times New Roman"/>
          <w:b/>
          <w:sz w:val="24"/>
          <w:szCs w:val="24"/>
        </w:rPr>
        <w:t>BID SPECIFICATION SHEET FOR FB1</w:t>
      </w:r>
      <w:r>
        <w:rPr>
          <w:rFonts w:cs="Times New Roman"/>
          <w:b/>
          <w:sz w:val="24"/>
          <w:szCs w:val="24"/>
        </w:rPr>
        <w:t>9</w:t>
      </w:r>
      <w:r w:rsidRPr="001D2EE7">
        <w:rPr>
          <w:rFonts w:cs="Times New Roman"/>
          <w:b/>
          <w:sz w:val="24"/>
          <w:szCs w:val="24"/>
        </w:rPr>
        <w:t>-</w:t>
      </w:r>
      <w:r>
        <w:rPr>
          <w:rFonts w:cs="Times New Roman"/>
          <w:b/>
          <w:sz w:val="24"/>
          <w:szCs w:val="24"/>
        </w:rPr>
        <w:t>0</w:t>
      </w:r>
      <w:r>
        <w:rPr>
          <w:rFonts w:cs="Times New Roman"/>
          <w:b/>
          <w:sz w:val="24"/>
          <w:szCs w:val="24"/>
        </w:rPr>
        <w:t>0</w:t>
      </w:r>
      <w:r>
        <w:rPr>
          <w:rFonts w:cs="Times New Roman"/>
          <w:b/>
          <w:sz w:val="24"/>
          <w:szCs w:val="24"/>
        </w:rPr>
        <w:t>2</w:t>
      </w:r>
    </w:p>
    <w:p w:rsidR="00175576" w:rsidRPr="001D2EE7" w:rsidRDefault="00175576" w:rsidP="00175576">
      <w:pPr>
        <w:pStyle w:val="NoSpacing"/>
        <w:jc w:val="center"/>
        <w:rPr>
          <w:rFonts w:cs="Times New Roman"/>
          <w:sz w:val="24"/>
          <w:szCs w:val="24"/>
        </w:rPr>
      </w:pPr>
      <w:r>
        <w:rPr>
          <w:rFonts w:cs="Times New Roman"/>
          <w:sz w:val="24"/>
          <w:szCs w:val="24"/>
        </w:rPr>
        <w:t>LOONEY GYM PAINTING</w:t>
      </w:r>
    </w:p>
    <w:p w:rsidR="00175576" w:rsidRPr="00175576" w:rsidRDefault="00175576">
      <w:pPr>
        <w:rPr>
          <w:rFonts w:ascii="Century Gothic" w:hAnsi="Century Gothic"/>
          <w:b/>
          <w:sz w:val="24"/>
          <w:szCs w:val="24"/>
        </w:rPr>
      </w:pPr>
    </w:p>
    <w:p w:rsidR="00175576" w:rsidRDefault="00ED2A86" w:rsidP="00175576">
      <w:pPr>
        <w:pStyle w:val="NoSpacing"/>
        <w:rPr>
          <w:b/>
        </w:rPr>
      </w:pPr>
      <w:r w:rsidRPr="00ED2A86">
        <w:rPr>
          <w:b/>
        </w:rPr>
        <w:t>Scope:</w:t>
      </w:r>
    </w:p>
    <w:p w:rsidR="005203CB" w:rsidRDefault="00893A4C" w:rsidP="00175576">
      <w:pPr>
        <w:pStyle w:val="NoSpacing"/>
      </w:pPr>
      <w:r>
        <w:t>Provide material and labor to prepare and p</w:t>
      </w:r>
      <w:r w:rsidR="005203CB">
        <w:t xml:space="preserve">aint walls in the Looney Complex </w:t>
      </w:r>
      <w:r w:rsidR="006B7BD7">
        <w:t xml:space="preserve">Main </w:t>
      </w:r>
      <w:r w:rsidR="005203CB">
        <w:t>Arena</w:t>
      </w:r>
      <w:r>
        <w:t xml:space="preserve"> including all masonry, metal beams and posts, conduits, wall molding, vent covers, </w:t>
      </w:r>
      <w:r w:rsidR="00B130FD">
        <w:t>doors/frames, window frame, etc</w:t>
      </w:r>
      <w:r w:rsidR="00225956">
        <w:t>.</w:t>
      </w:r>
    </w:p>
    <w:p w:rsidR="00175576" w:rsidRDefault="00175576" w:rsidP="00175576">
      <w:pPr>
        <w:pStyle w:val="NoSpacing"/>
      </w:pPr>
    </w:p>
    <w:p w:rsidR="005203CB" w:rsidRPr="00175576" w:rsidRDefault="00175576" w:rsidP="00175576">
      <w:pPr>
        <w:pStyle w:val="NoSpacing"/>
        <w:rPr>
          <w:b/>
        </w:rPr>
      </w:pPr>
      <w:r>
        <w:rPr>
          <w:b/>
        </w:rPr>
        <w:t>Bid Specification</w:t>
      </w:r>
      <w:r w:rsidR="005203CB" w:rsidRPr="00175576">
        <w:rPr>
          <w:b/>
        </w:rPr>
        <w:t>:</w:t>
      </w:r>
      <w:r w:rsidR="00FC7FB0" w:rsidRPr="00175576">
        <w:rPr>
          <w:b/>
        </w:rPr>
        <w:t xml:space="preserve"> (Base bid)</w:t>
      </w:r>
    </w:p>
    <w:p w:rsidR="00ED2A86" w:rsidRPr="00175576" w:rsidRDefault="00ED2A86" w:rsidP="00ED2A86">
      <w:pPr>
        <w:pStyle w:val="ListParagraph"/>
        <w:numPr>
          <w:ilvl w:val="0"/>
          <w:numId w:val="1"/>
        </w:numPr>
        <w:rPr>
          <w:rFonts w:ascii="Century Gothic" w:hAnsi="Century Gothic"/>
          <w:b/>
          <w:sz w:val="22"/>
          <w:szCs w:val="22"/>
        </w:rPr>
      </w:pPr>
      <w:r w:rsidRPr="00175576">
        <w:rPr>
          <w:rFonts w:ascii="Century Gothic" w:hAnsi="Century Gothic"/>
          <w:sz w:val="22"/>
          <w:szCs w:val="22"/>
        </w:rPr>
        <w:t xml:space="preserve">During project protect floor and bleachers from overspray, drips, etc. </w:t>
      </w:r>
    </w:p>
    <w:p w:rsidR="00ED2A86" w:rsidRPr="00175576" w:rsidRDefault="00ED2A86" w:rsidP="00ED2A86">
      <w:pPr>
        <w:pStyle w:val="ListParagraph"/>
        <w:numPr>
          <w:ilvl w:val="0"/>
          <w:numId w:val="1"/>
        </w:numPr>
        <w:rPr>
          <w:rFonts w:ascii="Century Gothic" w:hAnsi="Century Gothic"/>
          <w:b/>
          <w:sz w:val="22"/>
          <w:szCs w:val="22"/>
        </w:rPr>
      </w:pPr>
      <w:r w:rsidRPr="00175576">
        <w:rPr>
          <w:rFonts w:ascii="Century Gothic" w:hAnsi="Century Gothic"/>
          <w:sz w:val="22"/>
          <w:szCs w:val="22"/>
        </w:rPr>
        <w:t xml:space="preserve">Use of a lift may require plywood to be used </w:t>
      </w:r>
      <w:r w:rsidR="0046581F" w:rsidRPr="00175576">
        <w:rPr>
          <w:rFonts w:ascii="Century Gothic" w:hAnsi="Century Gothic"/>
          <w:sz w:val="22"/>
          <w:szCs w:val="22"/>
        </w:rPr>
        <w:t xml:space="preserve">under lift </w:t>
      </w:r>
      <w:r w:rsidRPr="00175576">
        <w:rPr>
          <w:rFonts w:ascii="Century Gothic" w:hAnsi="Century Gothic"/>
          <w:sz w:val="22"/>
          <w:szCs w:val="22"/>
        </w:rPr>
        <w:t xml:space="preserve">when driving around the Arena. Check with MWSU before putting lift on the floor. </w:t>
      </w:r>
    </w:p>
    <w:p w:rsidR="005203CB" w:rsidRPr="00175576" w:rsidRDefault="006B7BD7" w:rsidP="005203CB">
      <w:pPr>
        <w:pStyle w:val="ListParagraph"/>
        <w:numPr>
          <w:ilvl w:val="0"/>
          <w:numId w:val="1"/>
        </w:numPr>
        <w:rPr>
          <w:rFonts w:ascii="Century Gothic" w:hAnsi="Century Gothic"/>
          <w:sz w:val="22"/>
          <w:szCs w:val="22"/>
        </w:rPr>
      </w:pPr>
      <w:r w:rsidRPr="00175576">
        <w:rPr>
          <w:rFonts w:ascii="Century Gothic" w:hAnsi="Century Gothic"/>
          <w:sz w:val="22"/>
          <w:szCs w:val="22"/>
        </w:rPr>
        <w:t>Patch</w:t>
      </w:r>
      <w:r w:rsidR="005203CB" w:rsidRPr="00175576">
        <w:rPr>
          <w:rFonts w:ascii="Century Gothic" w:hAnsi="Century Gothic"/>
          <w:sz w:val="22"/>
          <w:szCs w:val="22"/>
        </w:rPr>
        <w:t xml:space="preserve"> wall</w:t>
      </w:r>
      <w:r w:rsidR="001C66DA" w:rsidRPr="00175576">
        <w:rPr>
          <w:rFonts w:ascii="Century Gothic" w:hAnsi="Century Gothic"/>
          <w:sz w:val="22"/>
          <w:szCs w:val="22"/>
        </w:rPr>
        <w:t>s/fill holes prior to painting</w:t>
      </w:r>
      <w:r w:rsidR="003E4F12" w:rsidRPr="00175576">
        <w:rPr>
          <w:rFonts w:ascii="Century Gothic" w:hAnsi="Century Gothic"/>
          <w:sz w:val="22"/>
          <w:szCs w:val="22"/>
        </w:rPr>
        <w:t>.</w:t>
      </w:r>
    </w:p>
    <w:p w:rsidR="003E4F12" w:rsidRPr="00175576" w:rsidRDefault="003E4F12" w:rsidP="005203CB">
      <w:pPr>
        <w:pStyle w:val="ListParagraph"/>
        <w:numPr>
          <w:ilvl w:val="0"/>
          <w:numId w:val="1"/>
        </w:numPr>
        <w:rPr>
          <w:rFonts w:ascii="Century Gothic" w:hAnsi="Century Gothic"/>
          <w:sz w:val="22"/>
          <w:szCs w:val="22"/>
        </w:rPr>
      </w:pPr>
      <w:r w:rsidRPr="00175576">
        <w:rPr>
          <w:rFonts w:ascii="Century Gothic" w:hAnsi="Century Gothic"/>
          <w:sz w:val="22"/>
          <w:szCs w:val="22"/>
        </w:rPr>
        <w:t xml:space="preserve">Paint all walls </w:t>
      </w:r>
      <w:r w:rsidR="00E00FFC" w:rsidRPr="00175576">
        <w:rPr>
          <w:rFonts w:ascii="Century Gothic" w:hAnsi="Century Gothic"/>
          <w:sz w:val="22"/>
          <w:szCs w:val="22"/>
        </w:rPr>
        <w:t>(</w:t>
      </w:r>
      <w:r w:rsidR="008529CD" w:rsidRPr="00175576">
        <w:rPr>
          <w:rFonts w:ascii="Century Gothic" w:hAnsi="Century Gothic"/>
          <w:sz w:val="22"/>
          <w:szCs w:val="22"/>
        </w:rPr>
        <w:t>neutral color chosen by MWSU</w:t>
      </w:r>
      <w:r w:rsidR="00FC7FB0" w:rsidRPr="00175576">
        <w:rPr>
          <w:rFonts w:ascii="Century Gothic" w:hAnsi="Century Gothic"/>
          <w:sz w:val="22"/>
          <w:szCs w:val="22"/>
        </w:rPr>
        <w:t>) from ceiling line to baseboard</w:t>
      </w:r>
      <w:r w:rsidRPr="00175576">
        <w:rPr>
          <w:rFonts w:ascii="Century Gothic" w:hAnsi="Century Gothic"/>
          <w:sz w:val="22"/>
          <w:szCs w:val="22"/>
        </w:rPr>
        <w:t xml:space="preserve"> using </w:t>
      </w:r>
      <w:r w:rsidR="00225956" w:rsidRPr="00175576">
        <w:rPr>
          <w:rFonts w:ascii="Century Gothic" w:hAnsi="Century Gothic"/>
          <w:sz w:val="22"/>
          <w:szCs w:val="22"/>
        </w:rPr>
        <w:t xml:space="preserve">1 coat primer and </w:t>
      </w:r>
      <w:r w:rsidRPr="00175576">
        <w:rPr>
          <w:rFonts w:ascii="Century Gothic" w:hAnsi="Century Gothic"/>
          <w:sz w:val="22"/>
          <w:szCs w:val="22"/>
        </w:rPr>
        <w:t xml:space="preserve">2 coats of </w:t>
      </w:r>
      <w:r w:rsidR="0046581F" w:rsidRPr="00175576">
        <w:rPr>
          <w:rFonts w:ascii="Century Gothic" w:hAnsi="Century Gothic"/>
          <w:sz w:val="22"/>
          <w:szCs w:val="22"/>
        </w:rPr>
        <w:t>finish paint</w:t>
      </w:r>
      <w:r w:rsidRPr="00175576">
        <w:rPr>
          <w:rFonts w:ascii="Century Gothic" w:hAnsi="Century Gothic"/>
          <w:sz w:val="22"/>
          <w:szCs w:val="22"/>
        </w:rPr>
        <w:t xml:space="preserve">. Do not paint the baseboard. </w:t>
      </w:r>
    </w:p>
    <w:p w:rsidR="003E4F12" w:rsidRPr="00175576" w:rsidRDefault="003E4F12" w:rsidP="005203CB">
      <w:pPr>
        <w:pStyle w:val="ListParagraph"/>
        <w:numPr>
          <w:ilvl w:val="0"/>
          <w:numId w:val="1"/>
        </w:numPr>
        <w:rPr>
          <w:rFonts w:ascii="Century Gothic" w:hAnsi="Century Gothic"/>
          <w:sz w:val="22"/>
          <w:szCs w:val="22"/>
        </w:rPr>
      </w:pPr>
      <w:r w:rsidRPr="00175576">
        <w:rPr>
          <w:rFonts w:ascii="Century Gothic" w:hAnsi="Century Gothic"/>
          <w:sz w:val="22"/>
          <w:szCs w:val="22"/>
        </w:rPr>
        <w:t xml:space="preserve">On walls paint all masonry, metal posts and beams, vent covers, conduits, </w:t>
      </w:r>
      <w:r w:rsidR="00FC7FB0" w:rsidRPr="00175576">
        <w:rPr>
          <w:rFonts w:ascii="Century Gothic" w:hAnsi="Century Gothic"/>
          <w:sz w:val="22"/>
          <w:szCs w:val="22"/>
        </w:rPr>
        <w:t xml:space="preserve">firehose boxes, any previously painted drains/piping, etc. </w:t>
      </w:r>
    </w:p>
    <w:p w:rsidR="005203CB" w:rsidRPr="00175576" w:rsidRDefault="00893A4C" w:rsidP="00893A4C">
      <w:pPr>
        <w:pStyle w:val="ListParagraph"/>
        <w:numPr>
          <w:ilvl w:val="0"/>
          <w:numId w:val="1"/>
        </w:numPr>
        <w:rPr>
          <w:rFonts w:ascii="Century Gothic" w:hAnsi="Century Gothic"/>
          <w:sz w:val="22"/>
          <w:szCs w:val="22"/>
        </w:rPr>
      </w:pPr>
      <w:r w:rsidRPr="00175576">
        <w:rPr>
          <w:rFonts w:ascii="Century Gothic" w:hAnsi="Century Gothic"/>
          <w:sz w:val="22"/>
          <w:szCs w:val="22"/>
        </w:rPr>
        <w:t xml:space="preserve">Prep and </w:t>
      </w:r>
      <w:r w:rsidR="005203CB" w:rsidRPr="00175576">
        <w:rPr>
          <w:rFonts w:ascii="Century Gothic" w:hAnsi="Century Gothic"/>
          <w:sz w:val="22"/>
          <w:szCs w:val="22"/>
        </w:rPr>
        <w:t xml:space="preserve">paint entire advertisement board on South wall. </w:t>
      </w:r>
    </w:p>
    <w:p w:rsidR="005203CB" w:rsidRPr="00175576" w:rsidRDefault="00893A4C" w:rsidP="005203CB">
      <w:pPr>
        <w:pStyle w:val="ListParagraph"/>
        <w:numPr>
          <w:ilvl w:val="0"/>
          <w:numId w:val="1"/>
        </w:numPr>
        <w:rPr>
          <w:rFonts w:ascii="Century Gothic" w:hAnsi="Century Gothic"/>
          <w:sz w:val="22"/>
          <w:szCs w:val="22"/>
        </w:rPr>
      </w:pPr>
      <w:r w:rsidRPr="00175576">
        <w:rPr>
          <w:rFonts w:ascii="Century Gothic" w:hAnsi="Century Gothic"/>
          <w:sz w:val="22"/>
          <w:szCs w:val="22"/>
        </w:rPr>
        <w:t xml:space="preserve">On upper level on North side paint wall above chair back seating in the balcony including hallways leading to main building and including the sound booth walls. </w:t>
      </w:r>
    </w:p>
    <w:p w:rsidR="00FC7FB0" w:rsidRPr="00175576" w:rsidRDefault="00FC7FB0" w:rsidP="00FC7FB0">
      <w:pPr>
        <w:pStyle w:val="ListParagraph"/>
        <w:numPr>
          <w:ilvl w:val="0"/>
          <w:numId w:val="1"/>
        </w:numPr>
        <w:rPr>
          <w:rFonts w:ascii="Century Gothic" w:hAnsi="Century Gothic"/>
          <w:sz w:val="22"/>
          <w:szCs w:val="22"/>
        </w:rPr>
      </w:pPr>
      <w:r w:rsidRPr="00175576">
        <w:rPr>
          <w:rFonts w:ascii="Century Gothic" w:hAnsi="Century Gothic"/>
          <w:sz w:val="22"/>
          <w:szCs w:val="22"/>
        </w:rPr>
        <w:t>Clean/prep/paint all</w:t>
      </w:r>
      <w:r w:rsidR="00225956" w:rsidRPr="00175576">
        <w:rPr>
          <w:rFonts w:ascii="Century Gothic" w:hAnsi="Century Gothic"/>
          <w:sz w:val="22"/>
          <w:szCs w:val="22"/>
        </w:rPr>
        <w:t xml:space="preserve"> doors/frames and window frame using 1 coat high adhesion primer and 2 coats finish</w:t>
      </w:r>
    </w:p>
    <w:p w:rsidR="00FC7FB0" w:rsidRPr="00175576" w:rsidRDefault="00FC7FB0" w:rsidP="00FC7FB0">
      <w:pPr>
        <w:pStyle w:val="ListParagraph"/>
        <w:numPr>
          <w:ilvl w:val="0"/>
          <w:numId w:val="1"/>
        </w:numPr>
        <w:rPr>
          <w:rFonts w:ascii="Century Gothic" w:hAnsi="Century Gothic"/>
          <w:sz w:val="22"/>
          <w:szCs w:val="22"/>
        </w:rPr>
      </w:pPr>
      <w:r w:rsidRPr="00175576">
        <w:rPr>
          <w:rFonts w:ascii="Century Gothic" w:hAnsi="Century Gothic"/>
          <w:sz w:val="22"/>
          <w:szCs w:val="22"/>
        </w:rPr>
        <w:t>Timeline of project will be scheduled by MWSU but please provide</w:t>
      </w:r>
      <w:r w:rsidR="008529CD" w:rsidRPr="00175576">
        <w:rPr>
          <w:rFonts w:ascii="Century Gothic" w:hAnsi="Century Gothic"/>
          <w:sz w:val="22"/>
          <w:szCs w:val="22"/>
        </w:rPr>
        <w:t xml:space="preserve"> estimated duration of project. </w:t>
      </w:r>
    </w:p>
    <w:p w:rsidR="008529CD" w:rsidRDefault="008529CD" w:rsidP="00FC7FB0">
      <w:pPr>
        <w:pStyle w:val="ListParagraph"/>
        <w:numPr>
          <w:ilvl w:val="0"/>
          <w:numId w:val="1"/>
        </w:numPr>
        <w:rPr>
          <w:rFonts w:ascii="Century Gothic" w:hAnsi="Century Gothic"/>
          <w:sz w:val="22"/>
          <w:szCs w:val="22"/>
        </w:rPr>
      </w:pPr>
      <w:r w:rsidRPr="00175576">
        <w:rPr>
          <w:rFonts w:ascii="Century Gothic" w:hAnsi="Century Gothic"/>
          <w:sz w:val="22"/>
          <w:szCs w:val="22"/>
        </w:rPr>
        <w:t xml:space="preserve">Clean up and haul away all debris. No hazardous materials may be thrown in MWSU dumpsters. </w:t>
      </w:r>
    </w:p>
    <w:p w:rsidR="00175576" w:rsidRPr="00175576" w:rsidRDefault="00175576" w:rsidP="00175576">
      <w:pPr>
        <w:pStyle w:val="NoSpacing"/>
        <w:rPr>
          <w:b/>
        </w:rPr>
      </w:pPr>
      <w:r w:rsidRPr="00175576">
        <w:rPr>
          <w:b/>
        </w:rPr>
        <w:t>Accepted paint and finishes</w:t>
      </w:r>
      <w:r>
        <w:rPr>
          <w:b/>
        </w:rPr>
        <w:t>:</w:t>
      </w:r>
    </w:p>
    <w:p w:rsidR="00175576" w:rsidRPr="00175576" w:rsidRDefault="00175576" w:rsidP="00175576">
      <w:pPr>
        <w:pStyle w:val="NoSpacing"/>
      </w:pPr>
      <w:r w:rsidRPr="00175576">
        <w:t>Primer for walls including all masonry, metal beams and posts, etc.</w:t>
      </w:r>
    </w:p>
    <w:p w:rsidR="00175576" w:rsidRPr="00175576" w:rsidRDefault="00175576" w:rsidP="00175576">
      <w:pPr>
        <w:pStyle w:val="NoSpacing"/>
        <w:numPr>
          <w:ilvl w:val="0"/>
          <w:numId w:val="9"/>
        </w:numPr>
      </w:pPr>
      <w:r w:rsidRPr="00175576">
        <w:t>PPG – Gripper primer</w:t>
      </w:r>
    </w:p>
    <w:p w:rsidR="00175576" w:rsidRPr="00175576" w:rsidRDefault="00175576" w:rsidP="00175576">
      <w:pPr>
        <w:pStyle w:val="NoSpacing"/>
        <w:numPr>
          <w:ilvl w:val="0"/>
          <w:numId w:val="9"/>
        </w:numPr>
      </w:pPr>
      <w:r w:rsidRPr="00175576">
        <w:t>SW – PrepRite ProBlock</w:t>
      </w:r>
    </w:p>
    <w:p w:rsidR="00175576" w:rsidRPr="00175576" w:rsidRDefault="00175576" w:rsidP="00175576">
      <w:pPr>
        <w:pStyle w:val="NoSpacing"/>
      </w:pPr>
      <w:r w:rsidRPr="00175576">
        <w:t>Finish paint for walls including masonry, metal beams and posts, etc.</w:t>
      </w:r>
    </w:p>
    <w:p w:rsidR="00175576" w:rsidRPr="00175576" w:rsidRDefault="00175576" w:rsidP="00175576">
      <w:pPr>
        <w:pStyle w:val="NoSpacing"/>
        <w:numPr>
          <w:ilvl w:val="0"/>
          <w:numId w:val="10"/>
        </w:numPr>
      </w:pPr>
      <w:r w:rsidRPr="00175576">
        <w:t>Ben Moore - Corotech Pre-Catalyzed Waterborne Epoxy</w:t>
      </w:r>
    </w:p>
    <w:p w:rsidR="00175576" w:rsidRPr="00175576" w:rsidRDefault="00175576" w:rsidP="00175576">
      <w:pPr>
        <w:pStyle w:val="NoSpacing"/>
        <w:numPr>
          <w:ilvl w:val="0"/>
          <w:numId w:val="10"/>
        </w:numPr>
      </w:pPr>
      <w:r w:rsidRPr="00175576">
        <w:t>PPG - Pitt-Glaze Pre-Catalyzed Waterborne Epoxy</w:t>
      </w:r>
    </w:p>
    <w:p w:rsidR="00175576" w:rsidRPr="00175576" w:rsidRDefault="00175576" w:rsidP="00175576">
      <w:pPr>
        <w:pStyle w:val="NoSpacing"/>
      </w:pPr>
      <w:r w:rsidRPr="00175576">
        <w:t>Metal doors and frames</w:t>
      </w:r>
    </w:p>
    <w:p w:rsidR="00175576" w:rsidRPr="00175576" w:rsidRDefault="00175576" w:rsidP="00175576">
      <w:pPr>
        <w:pStyle w:val="NoSpacing"/>
        <w:numPr>
          <w:ilvl w:val="0"/>
          <w:numId w:val="11"/>
        </w:numPr>
      </w:pPr>
      <w:r w:rsidRPr="00175576">
        <w:t>Primer – Ben Moore - Stix, SW - Extreme Bond</w:t>
      </w:r>
    </w:p>
    <w:p w:rsidR="00175576" w:rsidRPr="00175576" w:rsidRDefault="00175576" w:rsidP="00175576">
      <w:pPr>
        <w:pStyle w:val="NoSpacing"/>
        <w:numPr>
          <w:ilvl w:val="0"/>
          <w:numId w:val="11"/>
        </w:numPr>
      </w:pPr>
      <w:r w:rsidRPr="00175576">
        <w:t>Finish - PPG – 7 Line Industrial Enamel</w:t>
      </w:r>
    </w:p>
    <w:p w:rsidR="00175576" w:rsidRPr="00175576" w:rsidRDefault="00175576" w:rsidP="00175576">
      <w:pPr>
        <w:pStyle w:val="NoSpacing"/>
      </w:pPr>
      <w:r w:rsidRPr="00175576">
        <w:t xml:space="preserve">Garage door and frame </w:t>
      </w:r>
    </w:p>
    <w:p w:rsidR="00175576" w:rsidRDefault="00175576" w:rsidP="00B87608">
      <w:pPr>
        <w:pStyle w:val="NoSpacing"/>
        <w:numPr>
          <w:ilvl w:val="0"/>
          <w:numId w:val="12"/>
        </w:numPr>
      </w:pPr>
      <w:r w:rsidRPr="00175576">
        <w:t xml:space="preserve">Same primer and finish as listed </w:t>
      </w:r>
      <w:r>
        <w:t>above for walls</w:t>
      </w:r>
      <w:r>
        <w:br w:type="page"/>
      </w:r>
      <w:bookmarkStart w:id="0" w:name="_GoBack"/>
      <w:bookmarkEnd w:id="0"/>
    </w:p>
    <w:p w:rsidR="00067DEB" w:rsidRDefault="00067DEB" w:rsidP="00067DEB">
      <w:pPr>
        <w:ind w:left="720" w:firstLine="720"/>
        <w:rPr>
          <w:b/>
        </w:rPr>
      </w:pPr>
      <w:r>
        <w:rPr>
          <w:noProof/>
        </w:rPr>
        <w:drawing>
          <wp:inline distT="0" distB="0" distL="0" distR="0" wp14:anchorId="31E5DAF0" wp14:editId="5A0CEC06">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067DEB" w:rsidRPr="001D2EE7" w:rsidRDefault="00067DEB" w:rsidP="00067DEB">
      <w:pPr>
        <w:pStyle w:val="NoSpacing"/>
        <w:jc w:val="center"/>
        <w:rPr>
          <w:rFonts w:cs="Times New Roman"/>
          <w:b/>
          <w:sz w:val="24"/>
          <w:szCs w:val="24"/>
        </w:rPr>
      </w:pPr>
      <w:r w:rsidRPr="001D2EE7">
        <w:rPr>
          <w:rFonts w:cs="Times New Roman"/>
          <w:b/>
          <w:sz w:val="24"/>
          <w:szCs w:val="24"/>
        </w:rPr>
        <w:t>BID SPECIFICATION SHEET FOR FB1</w:t>
      </w:r>
      <w:r>
        <w:rPr>
          <w:rFonts w:cs="Times New Roman"/>
          <w:b/>
          <w:sz w:val="24"/>
          <w:szCs w:val="24"/>
        </w:rPr>
        <w:t>9</w:t>
      </w:r>
      <w:r w:rsidRPr="001D2EE7">
        <w:rPr>
          <w:rFonts w:cs="Times New Roman"/>
          <w:b/>
          <w:sz w:val="24"/>
          <w:szCs w:val="24"/>
        </w:rPr>
        <w:t>-</w:t>
      </w:r>
      <w:r>
        <w:rPr>
          <w:rFonts w:cs="Times New Roman"/>
          <w:b/>
          <w:sz w:val="24"/>
          <w:szCs w:val="24"/>
        </w:rPr>
        <w:t>002</w:t>
      </w:r>
    </w:p>
    <w:p w:rsidR="00067DEB" w:rsidRPr="001D2EE7" w:rsidRDefault="00067DEB" w:rsidP="00067DEB">
      <w:pPr>
        <w:pStyle w:val="NoSpacing"/>
        <w:jc w:val="center"/>
        <w:rPr>
          <w:rFonts w:cs="Times New Roman"/>
          <w:sz w:val="24"/>
          <w:szCs w:val="24"/>
        </w:rPr>
      </w:pPr>
      <w:r>
        <w:rPr>
          <w:rFonts w:cs="Times New Roman"/>
          <w:sz w:val="24"/>
          <w:szCs w:val="24"/>
        </w:rPr>
        <w:t>LOONEY GYM PAINTING</w:t>
      </w:r>
    </w:p>
    <w:p w:rsidR="00E368A8" w:rsidRPr="00067DEB" w:rsidRDefault="00E368A8" w:rsidP="00067DEB">
      <w:pPr>
        <w:pStyle w:val="NoSpacing"/>
        <w:rPr>
          <w:b/>
          <w:sz w:val="24"/>
          <w:szCs w:val="24"/>
        </w:rPr>
      </w:pPr>
      <w:r w:rsidRPr="00067DEB">
        <w:rPr>
          <w:b/>
          <w:sz w:val="24"/>
          <w:szCs w:val="24"/>
        </w:rPr>
        <w:t>Base bid</w:t>
      </w:r>
    </w:p>
    <w:p w:rsidR="00067DEB" w:rsidRPr="00067DEB" w:rsidRDefault="00067DEB" w:rsidP="00067DEB">
      <w:pPr>
        <w:pStyle w:val="NoSpacing"/>
        <w:rPr>
          <w:sz w:val="24"/>
          <w:szCs w:val="24"/>
        </w:rPr>
      </w:pPr>
    </w:p>
    <w:p w:rsidR="00E368A8" w:rsidRPr="00067DEB" w:rsidRDefault="00067DEB" w:rsidP="00067DEB">
      <w:pPr>
        <w:pStyle w:val="NoSpacing"/>
        <w:rPr>
          <w:sz w:val="24"/>
          <w:szCs w:val="24"/>
        </w:rPr>
      </w:pPr>
      <w:r w:rsidRPr="00067DEB">
        <w:rPr>
          <w:sz w:val="24"/>
          <w:szCs w:val="24"/>
        </w:rPr>
        <w:t>Bid Amount $</w:t>
      </w:r>
      <w:r w:rsidR="00E368A8" w:rsidRPr="00067DEB">
        <w:rPr>
          <w:sz w:val="24"/>
          <w:szCs w:val="24"/>
        </w:rPr>
        <w:t>__________________________________________________</w:t>
      </w:r>
    </w:p>
    <w:p w:rsidR="00067DEB" w:rsidRDefault="00067DEB" w:rsidP="00067DEB">
      <w:pPr>
        <w:pStyle w:val="NoSpacing"/>
        <w:rPr>
          <w:sz w:val="24"/>
          <w:szCs w:val="24"/>
        </w:rPr>
      </w:pPr>
    </w:p>
    <w:p w:rsidR="00067DEB" w:rsidRDefault="00067DEB" w:rsidP="00067DEB">
      <w:pPr>
        <w:pStyle w:val="NoSpacing"/>
        <w:rPr>
          <w:sz w:val="24"/>
          <w:szCs w:val="24"/>
        </w:rPr>
      </w:pPr>
    </w:p>
    <w:p w:rsidR="00067DEB" w:rsidRPr="00067DEB" w:rsidRDefault="00067DEB" w:rsidP="00067DEB">
      <w:pPr>
        <w:pStyle w:val="NoSpacing"/>
        <w:rPr>
          <w:sz w:val="24"/>
          <w:szCs w:val="24"/>
        </w:rPr>
      </w:pPr>
    </w:p>
    <w:p w:rsidR="008529CD" w:rsidRPr="00067DEB" w:rsidRDefault="008529CD" w:rsidP="00067DEB">
      <w:pPr>
        <w:pStyle w:val="NoSpacing"/>
        <w:rPr>
          <w:b/>
          <w:sz w:val="24"/>
          <w:szCs w:val="24"/>
        </w:rPr>
      </w:pPr>
      <w:r w:rsidRPr="00067DEB">
        <w:rPr>
          <w:b/>
          <w:sz w:val="24"/>
          <w:szCs w:val="24"/>
        </w:rPr>
        <w:t>Alternate #1</w:t>
      </w:r>
    </w:p>
    <w:p w:rsidR="008529CD" w:rsidRPr="00067DEB" w:rsidRDefault="0046581F" w:rsidP="00067DEB">
      <w:pPr>
        <w:pStyle w:val="NoSpacing"/>
        <w:numPr>
          <w:ilvl w:val="0"/>
          <w:numId w:val="12"/>
        </w:numPr>
        <w:rPr>
          <w:sz w:val="24"/>
          <w:szCs w:val="24"/>
        </w:rPr>
      </w:pPr>
      <w:r w:rsidRPr="00067DEB">
        <w:rPr>
          <w:sz w:val="24"/>
          <w:szCs w:val="24"/>
        </w:rPr>
        <w:t>Paint all walls Black</w:t>
      </w:r>
      <w:r w:rsidR="008529CD" w:rsidRPr="00067DEB">
        <w:rPr>
          <w:sz w:val="24"/>
          <w:szCs w:val="24"/>
        </w:rPr>
        <w:t xml:space="preserve"> </w:t>
      </w:r>
      <w:r w:rsidRPr="00067DEB">
        <w:rPr>
          <w:sz w:val="24"/>
          <w:szCs w:val="24"/>
        </w:rPr>
        <w:t xml:space="preserve">(not including the 4 corner “bump outs”) </w:t>
      </w:r>
      <w:r w:rsidR="008529CD" w:rsidRPr="00067DEB">
        <w:rPr>
          <w:sz w:val="24"/>
          <w:szCs w:val="24"/>
        </w:rPr>
        <w:t>from c</w:t>
      </w:r>
      <w:r w:rsidRPr="00067DEB">
        <w:rPr>
          <w:sz w:val="24"/>
          <w:szCs w:val="24"/>
        </w:rPr>
        <w:t>eiling line to baseboard using 1</w:t>
      </w:r>
      <w:r w:rsidR="008529CD" w:rsidRPr="00067DEB">
        <w:rPr>
          <w:sz w:val="24"/>
          <w:szCs w:val="24"/>
        </w:rPr>
        <w:t xml:space="preserve"> coats </w:t>
      </w:r>
      <w:r w:rsidRPr="00067DEB">
        <w:rPr>
          <w:sz w:val="24"/>
          <w:szCs w:val="24"/>
        </w:rPr>
        <w:t xml:space="preserve">primer and 2 coats finish. </w:t>
      </w:r>
      <w:r w:rsidR="008529CD" w:rsidRPr="00067DEB">
        <w:rPr>
          <w:sz w:val="24"/>
          <w:szCs w:val="24"/>
        </w:rPr>
        <w:t xml:space="preserve">Do not paint the baseboard. </w:t>
      </w:r>
    </w:p>
    <w:p w:rsidR="00067DEB" w:rsidRPr="00067DEB" w:rsidRDefault="00067DEB" w:rsidP="00067DEB">
      <w:pPr>
        <w:pStyle w:val="NoSpacing"/>
        <w:rPr>
          <w:sz w:val="24"/>
          <w:szCs w:val="24"/>
        </w:rPr>
      </w:pPr>
    </w:p>
    <w:p w:rsidR="00067DEB" w:rsidRPr="00067DEB" w:rsidRDefault="00067DEB" w:rsidP="00067DEB">
      <w:pPr>
        <w:pStyle w:val="NoSpacing"/>
        <w:rPr>
          <w:sz w:val="24"/>
          <w:szCs w:val="24"/>
        </w:rPr>
      </w:pPr>
      <w:r w:rsidRPr="00067DEB">
        <w:rPr>
          <w:sz w:val="24"/>
          <w:szCs w:val="24"/>
        </w:rPr>
        <w:t>Bid Amount $__________________________________________________</w:t>
      </w:r>
    </w:p>
    <w:p w:rsidR="008529CD" w:rsidRDefault="008529CD" w:rsidP="00067DEB">
      <w:pPr>
        <w:pStyle w:val="NoSpacing"/>
        <w:rPr>
          <w:sz w:val="24"/>
          <w:szCs w:val="24"/>
        </w:rPr>
      </w:pPr>
    </w:p>
    <w:p w:rsidR="00067DEB" w:rsidRDefault="00067DEB" w:rsidP="00067DEB">
      <w:pPr>
        <w:pStyle w:val="NoSpacing"/>
        <w:rPr>
          <w:sz w:val="24"/>
          <w:szCs w:val="24"/>
        </w:rPr>
      </w:pPr>
    </w:p>
    <w:p w:rsidR="00067DEB" w:rsidRPr="00067DEB" w:rsidRDefault="00067DEB" w:rsidP="00067DEB">
      <w:pPr>
        <w:pStyle w:val="NoSpacing"/>
        <w:rPr>
          <w:sz w:val="24"/>
          <w:szCs w:val="24"/>
        </w:rPr>
      </w:pPr>
    </w:p>
    <w:p w:rsidR="008529CD" w:rsidRPr="00067DEB" w:rsidRDefault="008529CD" w:rsidP="00067DEB">
      <w:pPr>
        <w:pStyle w:val="NoSpacing"/>
        <w:rPr>
          <w:b/>
          <w:sz w:val="24"/>
          <w:szCs w:val="24"/>
        </w:rPr>
      </w:pPr>
      <w:r w:rsidRPr="00067DEB">
        <w:rPr>
          <w:b/>
          <w:sz w:val="24"/>
          <w:szCs w:val="24"/>
        </w:rPr>
        <w:t>Alternate #2</w:t>
      </w:r>
    </w:p>
    <w:p w:rsidR="008529CD" w:rsidRPr="00067DEB" w:rsidRDefault="008529CD" w:rsidP="00067DEB">
      <w:pPr>
        <w:pStyle w:val="NoSpacing"/>
        <w:numPr>
          <w:ilvl w:val="0"/>
          <w:numId w:val="12"/>
        </w:numPr>
        <w:rPr>
          <w:sz w:val="24"/>
          <w:szCs w:val="24"/>
        </w:rPr>
      </w:pPr>
      <w:r w:rsidRPr="00067DEB">
        <w:rPr>
          <w:sz w:val="24"/>
          <w:szCs w:val="24"/>
        </w:rPr>
        <w:t xml:space="preserve">Paint “bump outs” in all 4 corners </w:t>
      </w:r>
      <w:r w:rsidR="001C66DA" w:rsidRPr="00067DEB">
        <w:rPr>
          <w:sz w:val="24"/>
          <w:szCs w:val="24"/>
        </w:rPr>
        <w:t xml:space="preserve">of the Arena </w:t>
      </w:r>
      <w:r w:rsidRPr="00067DEB">
        <w:rPr>
          <w:sz w:val="24"/>
          <w:szCs w:val="24"/>
        </w:rPr>
        <w:t xml:space="preserve">gold. </w:t>
      </w:r>
    </w:p>
    <w:p w:rsidR="00067DEB" w:rsidRPr="00067DEB" w:rsidRDefault="00067DEB" w:rsidP="00067DEB">
      <w:pPr>
        <w:pStyle w:val="NoSpacing"/>
        <w:rPr>
          <w:sz w:val="24"/>
          <w:szCs w:val="24"/>
        </w:rPr>
      </w:pPr>
    </w:p>
    <w:p w:rsidR="00067DEB" w:rsidRPr="00067DEB" w:rsidRDefault="00067DEB" w:rsidP="00067DEB">
      <w:pPr>
        <w:pStyle w:val="NoSpacing"/>
        <w:rPr>
          <w:sz w:val="24"/>
          <w:szCs w:val="24"/>
        </w:rPr>
      </w:pPr>
      <w:r w:rsidRPr="00067DEB">
        <w:rPr>
          <w:sz w:val="24"/>
          <w:szCs w:val="24"/>
        </w:rPr>
        <w:t>Bid Amount $__________________________________________________</w:t>
      </w:r>
    </w:p>
    <w:p w:rsidR="00067DEB" w:rsidRDefault="00067DEB" w:rsidP="00067DEB">
      <w:pPr>
        <w:pStyle w:val="NoSpacing"/>
        <w:rPr>
          <w:sz w:val="24"/>
          <w:szCs w:val="24"/>
        </w:rPr>
      </w:pPr>
    </w:p>
    <w:p w:rsidR="00067DEB" w:rsidRDefault="00067DEB" w:rsidP="00067DEB">
      <w:pPr>
        <w:pStyle w:val="NoSpacing"/>
        <w:rPr>
          <w:sz w:val="24"/>
          <w:szCs w:val="24"/>
        </w:rPr>
      </w:pPr>
    </w:p>
    <w:p w:rsidR="00067DEB" w:rsidRPr="00067DEB" w:rsidRDefault="00067DEB" w:rsidP="00067DEB">
      <w:pPr>
        <w:pStyle w:val="NoSpacing"/>
        <w:rPr>
          <w:sz w:val="24"/>
          <w:szCs w:val="24"/>
        </w:rPr>
      </w:pPr>
    </w:p>
    <w:p w:rsidR="008529CD" w:rsidRPr="00067DEB" w:rsidRDefault="008529CD" w:rsidP="00067DEB">
      <w:pPr>
        <w:pStyle w:val="NoSpacing"/>
        <w:rPr>
          <w:b/>
          <w:sz w:val="24"/>
          <w:szCs w:val="24"/>
        </w:rPr>
      </w:pPr>
      <w:r w:rsidRPr="00067DEB">
        <w:rPr>
          <w:b/>
          <w:sz w:val="24"/>
          <w:szCs w:val="24"/>
        </w:rPr>
        <w:t>Alternate #3</w:t>
      </w:r>
    </w:p>
    <w:p w:rsidR="008529CD" w:rsidRPr="00067DEB" w:rsidRDefault="008529CD" w:rsidP="00067DEB">
      <w:pPr>
        <w:pStyle w:val="NoSpacing"/>
        <w:numPr>
          <w:ilvl w:val="0"/>
          <w:numId w:val="12"/>
        </w:numPr>
        <w:rPr>
          <w:sz w:val="24"/>
          <w:szCs w:val="24"/>
        </w:rPr>
      </w:pPr>
      <w:r w:rsidRPr="00067DEB">
        <w:rPr>
          <w:sz w:val="24"/>
          <w:szCs w:val="24"/>
        </w:rPr>
        <w:t xml:space="preserve">Paint garage door </w:t>
      </w:r>
      <w:r w:rsidR="0046581F" w:rsidRPr="00067DEB">
        <w:rPr>
          <w:sz w:val="24"/>
          <w:szCs w:val="24"/>
        </w:rPr>
        <w:t xml:space="preserve">(Arena side) </w:t>
      </w:r>
      <w:r w:rsidRPr="00067DEB">
        <w:rPr>
          <w:sz w:val="24"/>
          <w:szCs w:val="24"/>
        </w:rPr>
        <w:t>and frame wall color</w:t>
      </w:r>
    </w:p>
    <w:p w:rsidR="00067DEB" w:rsidRPr="00067DEB" w:rsidRDefault="00067DEB" w:rsidP="00067DEB">
      <w:pPr>
        <w:pStyle w:val="NoSpacing"/>
        <w:rPr>
          <w:sz w:val="24"/>
          <w:szCs w:val="24"/>
        </w:rPr>
      </w:pPr>
    </w:p>
    <w:p w:rsidR="00067DEB" w:rsidRPr="00067DEB" w:rsidRDefault="00067DEB" w:rsidP="00067DEB">
      <w:pPr>
        <w:pStyle w:val="NoSpacing"/>
        <w:rPr>
          <w:sz w:val="24"/>
          <w:szCs w:val="24"/>
        </w:rPr>
      </w:pPr>
      <w:r w:rsidRPr="00067DEB">
        <w:rPr>
          <w:sz w:val="24"/>
          <w:szCs w:val="24"/>
        </w:rPr>
        <w:t>Bid Amount $__________________________________________________</w:t>
      </w:r>
    </w:p>
    <w:p w:rsidR="00067DEB" w:rsidRDefault="00067DEB" w:rsidP="00067DEB">
      <w:pPr>
        <w:pStyle w:val="NoSpacing"/>
        <w:rPr>
          <w:sz w:val="24"/>
          <w:szCs w:val="24"/>
        </w:rPr>
      </w:pPr>
    </w:p>
    <w:p w:rsidR="00067DEB" w:rsidRDefault="00067DEB" w:rsidP="00067DEB">
      <w:pPr>
        <w:pStyle w:val="NoSpacing"/>
        <w:rPr>
          <w:sz w:val="24"/>
          <w:szCs w:val="24"/>
        </w:rPr>
      </w:pPr>
    </w:p>
    <w:p w:rsidR="00067DEB" w:rsidRPr="00067DEB" w:rsidRDefault="00067DEB" w:rsidP="00067DEB">
      <w:pPr>
        <w:pStyle w:val="NoSpacing"/>
        <w:rPr>
          <w:sz w:val="24"/>
          <w:szCs w:val="24"/>
        </w:rPr>
      </w:pPr>
    </w:p>
    <w:p w:rsidR="00A924AD" w:rsidRPr="00067DEB" w:rsidRDefault="00A924AD" w:rsidP="00067DEB">
      <w:pPr>
        <w:pStyle w:val="NoSpacing"/>
        <w:rPr>
          <w:b/>
          <w:sz w:val="24"/>
          <w:szCs w:val="24"/>
        </w:rPr>
      </w:pPr>
      <w:r w:rsidRPr="00067DEB">
        <w:rPr>
          <w:b/>
          <w:sz w:val="24"/>
          <w:szCs w:val="24"/>
        </w:rPr>
        <w:t>Alternate #4</w:t>
      </w:r>
    </w:p>
    <w:p w:rsidR="00A924AD" w:rsidRPr="00067DEB" w:rsidRDefault="00A924AD" w:rsidP="00067DEB">
      <w:pPr>
        <w:pStyle w:val="NoSpacing"/>
        <w:numPr>
          <w:ilvl w:val="0"/>
          <w:numId w:val="12"/>
        </w:numPr>
        <w:rPr>
          <w:sz w:val="24"/>
          <w:szCs w:val="24"/>
        </w:rPr>
      </w:pPr>
      <w:r w:rsidRPr="00067DEB">
        <w:rPr>
          <w:sz w:val="24"/>
          <w:szCs w:val="24"/>
        </w:rPr>
        <w:t xml:space="preserve">Above lower chair back seating on the North side paint transition wall that goes from Arena ceiling and drops down to the balcony ceiling. To include wall and all metal structure. </w:t>
      </w:r>
    </w:p>
    <w:p w:rsidR="00067DEB" w:rsidRPr="00067DEB" w:rsidRDefault="00067DEB" w:rsidP="00067DEB">
      <w:pPr>
        <w:pStyle w:val="NoSpacing"/>
        <w:rPr>
          <w:sz w:val="24"/>
          <w:szCs w:val="24"/>
        </w:rPr>
      </w:pPr>
    </w:p>
    <w:p w:rsidR="00067DEB" w:rsidRPr="00067DEB" w:rsidRDefault="00067DEB" w:rsidP="00067DEB">
      <w:pPr>
        <w:pStyle w:val="NoSpacing"/>
        <w:rPr>
          <w:sz w:val="24"/>
          <w:szCs w:val="24"/>
        </w:rPr>
      </w:pPr>
      <w:r w:rsidRPr="00067DEB">
        <w:rPr>
          <w:sz w:val="24"/>
          <w:szCs w:val="24"/>
        </w:rPr>
        <w:t>Bid Amount $__________________________________________________</w:t>
      </w:r>
    </w:p>
    <w:p w:rsidR="00067DEB" w:rsidRPr="00067DEB" w:rsidRDefault="00067DEB" w:rsidP="00067DEB">
      <w:pPr>
        <w:pStyle w:val="NoSpacing"/>
        <w:rPr>
          <w:sz w:val="24"/>
          <w:szCs w:val="24"/>
        </w:rPr>
      </w:pPr>
    </w:p>
    <w:p w:rsidR="00067DEB" w:rsidRPr="00025433" w:rsidRDefault="00067DEB" w:rsidP="00067DEB">
      <w:pPr>
        <w:pStyle w:val="NoSpacing"/>
        <w:rPr>
          <w:sz w:val="24"/>
          <w:szCs w:val="24"/>
        </w:rPr>
      </w:pPr>
      <w:r w:rsidRPr="00025433">
        <w:rPr>
          <w:sz w:val="24"/>
          <w:szCs w:val="24"/>
        </w:rPr>
        <w:t>Company _________________________________________________</w:t>
      </w:r>
    </w:p>
    <w:p w:rsidR="00067DEB" w:rsidRPr="00025433" w:rsidRDefault="00067DEB" w:rsidP="00067DEB">
      <w:pPr>
        <w:pStyle w:val="NoSpacing"/>
        <w:rPr>
          <w:sz w:val="24"/>
          <w:szCs w:val="24"/>
        </w:rPr>
      </w:pPr>
    </w:p>
    <w:p w:rsidR="00067DEB" w:rsidRDefault="00067DEB" w:rsidP="00067DEB">
      <w:pPr>
        <w:pStyle w:val="NoSpacing"/>
        <w:rPr>
          <w:sz w:val="24"/>
          <w:szCs w:val="24"/>
        </w:rPr>
      </w:pPr>
    </w:p>
    <w:p w:rsidR="00067DEB" w:rsidRDefault="00067DEB" w:rsidP="00067DEB">
      <w:pPr>
        <w:pStyle w:val="NoSpacing"/>
        <w:rPr>
          <w:rFonts w:cs="Times New Roman"/>
        </w:rPr>
      </w:pPr>
      <w:r w:rsidRPr="00025433">
        <w:rPr>
          <w:sz w:val="24"/>
          <w:szCs w:val="24"/>
        </w:rPr>
        <w:t>Phone Number:________________________________________________</w:t>
      </w:r>
    </w:p>
    <w:p w:rsidR="00067DEB" w:rsidRDefault="00067DEB" w:rsidP="00067DEB">
      <w:pPr>
        <w:pStyle w:val="NoSpacing"/>
        <w:rPr>
          <w:rFonts w:cs="Times New Roman"/>
        </w:rPr>
      </w:pPr>
    </w:p>
    <w:p w:rsidR="00067DEB" w:rsidRDefault="00067DEB" w:rsidP="00067DEB">
      <w:pPr>
        <w:pStyle w:val="NoSpacing"/>
        <w:rPr>
          <w:sz w:val="24"/>
          <w:szCs w:val="24"/>
        </w:rPr>
      </w:pPr>
    </w:p>
    <w:p w:rsidR="00067DEB" w:rsidRDefault="00067DEB" w:rsidP="00067DEB">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067DEB" w:rsidRDefault="00067DEB" w:rsidP="00067DEB">
      <w:pPr>
        <w:pStyle w:val="NoSpacing"/>
        <w:rPr>
          <w:sz w:val="24"/>
          <w:szCs w:val="24"/>
        </w:rPr>
      </w:pPr>
    </w:p>
    <w:p w:rsidR="00067DEB" w:rsidRPr="00D66DD1" w:rsidRDefault="00067DEB" w:rsidP="00067DEB">
      <w:pPr>
        <w:pStyle w:val="NoSpacing"/>
        <w:rPr>
          <w:sz w:val="24"/>
          <w:szCs w:val="24"/>
        </w:rPr>
      </w:pPr>
      <w:r w:rsidRPr="00D66DD1">
        <w:rPr>
          <w:sz w:val="24"/>
          <w:szCs w:val="24"/>
        </w:rPr>
        <w:t xml:space="preserve">Return this pricing sheet with your bid.  Include any addendum(s) with your initials.  </w:t>
      </w:r>
    </w:p>
    <w:p w:rsidR="00067DEB" w:rsidRPr="00D66DD1" w:rsidRDefault="00067DEB" w:rsidP="00067DEB">
      <w:pPr>
        <w:pStyle w:val="NoSpacing"/>
        <w:rPr>
          <w:sz w:val="24"/>
          <w:szCs w:val="24"/>
        </w:rPr>
      </w:pPr>
    </w:p>
    <w:p w:rsidR="00067DEB" w:rsidRDefault="00067DEB" w:rsidP="00067DEB">
      <w:pPr>
        <w:pStyle w:val="NoSpacing"/>
        <w:rPr>
          <w:sz w:val="24"/>
          <w:szCs w:val="24"/>
        </w:rPr>
      </w:pPr>
    </w:p>
    <w:p w:rsidR="00067DEB" w:rsidRDefault="00067DEB" w:rsidP="00067DEB">
      <w:pPr>
        <w:pStyle w:val="NoSpacing"/>
        <w:rPr>
          <w:sz w:val="24"/>
          <w:szCs w:val="24"/>
        </w:rPr>
      </w:pPr>
      <w:r w:rsidRPr="00D66DD1">
        <w:rPr>
          <w:sz w:val="24"/>
          <w:szCs w:val="24"/>
        </w:rPr>
        <w:t>Pricing must be FOB Missouri Western State University.</w:t>
      </w:r>
    </w:p>
    <w:p w:rsidR="00067DEB" w:rsidRDefault="00067DEB" w:rsidP="00067DEB">
      <w:pPr>
        <w:pStyle w:val="NoSpacing"/>
        <w:rPr>
          <w:sz w:val="24"/>
          <w:szCs w:val="24"/>
        </w:rPr>
      </w:pPr>
    </w:p>
    <w:p w:rsidR="00067DEB" w:rsidRDefault="00067DEB" w:rsidP="00067DEB">
      <w:pPr>
        <w:pStyle w:val="NoSpacing"/>
        <w:rPr>
          <w:sz w:val="24"/>
          <w:szCs w:val="24"/>
        </w:rPr>
      </w:pPr>
      <w:r>
        <w:rPr>
          <w:sz w:val="24"/>
          <w:szCs w:val="24"/>
        </w:rPr>
        <w:t xml:space="preserve">All questions should be directed to Purchasing Manager, Kelly Sloan, (816) 271-4465, </w:t>
      </w:r>
      <w:hyperlink r:id="rId8" w:history="1">
        <w:r w:rsidRPr="00B41BFD">
          <w:rPr>
            <w:rStyle w:val="Hyperlink"/>
            <w:sz w:val="24"/>
            <w:szCs w:val="24"/>
          </w:rPr>
          <w:t>purchase@missouriwestern.edu</w:t>
        </w:r>
      </w:hyperlink>
    </w:p>
    <w:p w:rsidR="00067DEB" w:rsidRPr="00D66DD1" w:rsidRDefault="00067DEB" w:rsidP="00067DEB">
      <w:pPr>
        <w:pStyle w:val="NoSpacing"/>
        <w:rPr>
          <w:sz w:val="24"/>
          <w:szCs w:val="24"/>
        </w:rPr>
      </w:pPr>
    </w:p>
    <w:p w:rsidR="00067DEB" w:rsidRDefault="00067DEB" w:rsidP="00067DEB">
      <w:pPr>
        <w:pStyle w:val="NoSpacing"/>
        <w:rPr>
          <w:sz w:val="24"/>
          <w:szCs w:val="24"/>
        </w:rPr>
      </w:pPr>
    </w:p>
    <w:p w:rsidR="00067DEB" w:rsidRPr="00D66DD1" w:rsidRDefault="00067DEB" w:rsidP="00067DEB">
      <w:pPr>
        <w:pStyle w:val="NoSpacing"/>
        <w:rPr>
          <w:sz w:val="24"/>
          <w:szCs w:val="24"/>
        </w:rPr>
      </w:pPr>
      <w:r w:rsidRPr="00D66DD1">
        <w:rPr>
          <w:sz w:val="24"/>
          <w:szCs w:val="24"/>
        </w:rPr>
        <w:t>Missouri Western reserves the right to accept or reject any or all items of this bid.</w:t>
      </w:r>
    </w:p>
    <w:p w:rsidR="00067DEB" w:rsidRDefault="00067DEB" w:rsidP="00067DEB">
      <w:pPr>
        <w:pStyle w:val="NoSpacing"/>
        <w:rPr>
          <w:sz w:val="24"/>
          <w:szCs w:val="24"/>
        </w:rPr>
      </w:pPr>
    </w:p>
    <w:p w:rsidR="00067DEB" w:rsidRPr="00D66DD1" w:rsidRDefault="00067DEB" w:rsidP="00067DEB">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067DEB" w:rsidRPr="00D66DD1" w:rsidRDefault="00067DEB" w:rsidP="00067DEB">
      <w:pPr>
        <w:pStyle w:val="NoSpacing"/>
        <w:numPr>
          <w:ilvl w:val="0"/>
          <w:numId w:val="15"/>
        </w:numPr>
        <w:rPr>
          <w:sz w:val="24"/>
          <w:szCs w:val="24"/>
        </w:rPr>
      </w:pPr>
      <w:r>
        <w:rPr>
          <w:sz w:val="24"/>
          <w:szCs w:val="24"/>
        </w:rPr>
        <w:t>Bid Bond in the amount of 5%</w:t>
      </w:r>
    </w:p>
    <w:p w:rsidR="00067DEB" w:rsidRPr="008947D6" w:rsidRDefault="00067DEB" w:rsidP="00067DEB">
      <w:pPr>
        <w:pStyle w:val="NoSpacing"/>
        <w:numPr>
          <w:ilvl w:val="0"/>
          <w:numId w:val="15"/>
        </w:numPr>
        <w:rPr>
          <w:rFonts w:cs="Times New Roman"/>
        </w:rPr>
      </w:pPr>
      <w:r w:rsidRPr="008947D6">
        <w:rPr>
          <w:sz w:val="24"/>
          <w:szCs w:val="24"/>
        </w:rPr>
        <w:t xml:space="preserve">Signed &amp; Notarized Affidavit of Work Authorization (see attached) and completed MOU signature pages. </w:t>
      </w:r>
    </w:p>
    <w:p w:rsidR="00067DEB" w:rsidRPr="008947D6" w:rsidRDefault="00067DEB" w:rsidP="00067DEB">
      <w:pPr>
        <w:pStyle w:val="NoSpacing"/>
        <w:numPr>
          <w:ilvl w:val="0"/>
          <w:numId w:val="15"/>
        </w:numPr>
        <w:rPr>
          <w:rFonts w:cs="Times New Roman"/>
        </w:rPr>
      </w:pPr>
      <w:r w:rsidRPr="008947D6">
        <w:rPr>
          <w:sz w:val="24"/>
          <w:szCs w:val="24"/>
        </w:rPr>
        <w:t>E-verify</w:t>
      </w:r>
    </w:p>
    <w:p w:rsidR="00067DEB" w:rsidRDefault="00067DEB" w:rsidP="00067DEB">
      <w:pPr>
        <w:spacing w:after="0" w:line="240" w:lineRule="auto"/>
        <w:rPr>
          <w:b/>
        </w:rPr>
      </w:pPr>
    </w:p>
    <w:p w:rsidR="00067DEB" w:rsidRPr="00467242" w:rsidRDefault="00067DEB" w:rsidP="00067DEB">
      <w:pPr>
        <w:spacing w:after="0" w:line="240" w:lineRule="auto"/>
        <w:rPr>
          <w:b/>
        </w:rPr>
      </w:pPr>
      <w:r w:rsidRPr="00467242">
        <w:rPr>
          <w:b/>
        </w:rPr>
        <w:t>This will be a prevailing wage project.</w:t>
      </w:r>
    </w:p>
    <w:p w:rsidR="00067DEB" w:rsidRPr="00467242" w:rsidRDefault="00067DEB" w:rsidP="00067DEB">
      <w:pPr>
        <w:numPr>
          <w:ilvl w:val="1"/>
          <w:numId w:val="13"/>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067DEB" w:rsidRPr="00467242" w:rsidRDefault="00067DEB" w:rsidP="00067DEB">
      <w:pPr>
        <w:numPr>
          <w:ilvl w:val="1"/>
          <w:numId w:val="14"/>
        </w:numPr>
        <w:spacing w:after="200" w:line="276" w:lineRule="auto"/>
        <w:contextualSpacing/>
        <w:rPr>
          <w:rFonts w:eastAsia="Calibri" w:cs="Times New Roman"/>
          <w:b/>
        </w:rPr>
      </w:pPr>
      <w:r w:rsidRPr="00467242">
        <w:rPr>
          <w:rFonts w:eastAsia="Calibri" w:cs="Times New Roman"/>
          <w:b/>
        </w:rPr>
        <w:t>Annual Wage Order Number 2</w:t>
      </w:r>
      <w:r>
        <w:rPr>
          <w:rFonts w:eastAsia="Calibri" w:cs="Times New Roman"/>
          <w:b/>
        </w:rPr>
        <w:t>5</w:t>
      </w:r>
      <w:r w:rsidRPr="00467242">
        <w:rPr>
          <w:rFonts w:eastAsia="Calibri" w:cs="Times New Roman"/>
          <w:b/>
        </w:rPr>
        <w:t xml:space="preserve"> is currently in effect.  A copy of this order will be attached separately once bid is awarded.</w:t>
      </w:r>
    </w:p>
    <w:p w:rsidR="00067DEB" w:rsidRPr="00467242" w:rsidRDefault="00067DEB" w:rsidP="00067DEB">
      <w:pPr>
        <w:numPr>
          <w:ilvl w:val="1"/>
          <w:numId w:val="14"/>
        </w:numPr>
        <w:spacing w:after="200" w:line="276" w:lineRule="auto"/>
        <w:contextualSpacing/>
        <w:rPr>
          <w:rFonts w:eastAsia="Calibri" w:cs="Times New Roman"/>
          <w:b/>
        </w:rPr>
      </w:pPr>
      <w:r w:rsidRPr="00467242">
        <w:rPr>
          <w:rFonts w:eastAsia="Calibri" w:cs="Times New Roman"/>
          <w:b/>
        </w:rPr>
        <w:t xml:space="preserve">A Certificate of Liability Insurance will also be required with MWSU </w:t>
      </w:r>
      <w:r>
        <w:rPr>
          <w:rFonts w:eastAsia="Calibri" w:cs="Times New Roman"/>
          <w:b/>
        </w:rPr>
        <w:t>listed as an additional insured and a performance bond.</w:t>
      </w:r>
    </w:p>
    <w:p w:rsidR="00067DEB" w:rsidRDefault="00067DEB" w:rsidP="00067DEB">
      <w:pPr>
        <w:numPr>
          <w:ilvl w:val="1"/>
          <w:numId w:val="14"/>
        </w:numPr>
        <w:spacing w:after="200" w:line="276" w:lineRule="auto"/>
        <w:contextualSpacing/>
        <w:rPr>
          <w:rFonts w:eastAsia="Calibri" w:cs="Times New Roman"/>
          <w:b/>
        </w:rPr>
      </w:pPr>
      <w:r w:rsidRPr="00C559E9">
        <w:rPr>
          <w:rFonts w:eastAsia="Calibri" w:cs="Times New Roman"/>
          <w:b/>
        </w:rPr>
        <w:t>Missouri Revised Statute Chapter 292.675 went into effect on August 28, 2008, all on-site employees are required to complete the ten-hour safety training program.</w:t>
      </w:r>
    </w:p>
    <w:p w:rsidR="00067DEB" w:rsidRDefault="00067DEB" w:rsidP="00067DEB">
      <w:pPr>
        <w:rPr>
          <w:rFonts w:eastAsia="Calibri" w:cs="Times New Roman"/>
          <w:b/>
        </w:rPr>
      </w:pPr>
      <w:r>
        <w:rPr>
          <w:rFonts w:eastAsia="Calibri" w:cs="Times New Roman"/>
          <w:b/>
        </w:rPr>
        <w:br w:type="page"/>
      </w:r>
    </w:p>
    <w:p w:rsidR="00067DEB" w:rsidRPr="00EC4B08" w:rsidRDefault="00067DEB" w:rsidP="00067DEB">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067DEB" w:rsidRPr="00EC4B08" w:rsidRDefault="00067DEB" w:rsidP="00067DEB">
      <w:pPr>
        <w:tabs>
          <w:tab w:val="left" w:pos="6940"/>
        </w:tabs>
        <w:spacing w:before="34"/>
        <w:ind w:left="120" w:right="-20"/>
        <w:jc w:val="center"/>
        <w:rPr>
          <w:rFonts w:ascii="Verdana" w:eastAsia="Arial" w:hAnsi="Verdana" w:cs="Arial"/>
          <w:b/>
          <w:sz w:val="20"/>
          <w:szCs w:val="20"/>
        </w:rPr>
      </w:pP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A copy of RSMo 285.530 can be viewed in its entirety at:</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hyperlink r:id="rId9" w:history="1">
        <w:r w:rsidRPr="00EC4B08">
          <w:rPr>
            <w:rStyle w:val="Hyperlink"/>
            <w:rFonts w:ascii="Verdana" w:hAnsi="Verdana"/>
            <w:sz w:val="20"/>
            <w:szCs w:val="20"/>
          </w:rPr>
          <w:t>http://www.moga.mo.gov/statutes/C200-299/2850000530.HTM</w:t>
        </w:r>
      </w:hyperlink>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067DEB" w:rsidRPr="00EC4B08" w:rsidRDefault="00067DEB" w:rsidP="00067DEB">
      <w:pPr>
        <w:pStyle w:val="NoSpacing"/>
        <w:rPr>
          <w:rFonts w:ascii="Verdana" w:hAnsi="Verdana"/>
          <w:sz w:val="20"/>
          <w:szCs w:val="20"/>
        </w:rPr>
      </w:pPr>
    </w:p>
    <w:p w:rsidR="00067DEB" w:rsidRPr="00EC4B08" w:rsidRDefault="00067DEB" w:rsidP="00067DEB">
      <w:pPr>
        <w:pStyle w:val="NoSpacing"/>
        <w:rPr>
          <w:rFonts w:ascii="Verdana" w:hAnsi="Verdana"/>
          <w:sz w:val="20"/>
          <w:szCs w:val="20"/>
        </w:rPr>
      </w:pPr>
      <w:hyperlink r:id="rId10" w:history="1">
        <w:r w:rsidRPr="00F2204F">
          <w:rPr>
            <w:rStyle w:val="Hyperlink"/>
            <w:rFonts w:ascii="Verdana" w:hAnsi="Verdana"/>
            <w:sz w:val="20"/>
            <w:szCs w:val="20"/>
          </w:rPr>
          <w:t>http://www.dhs.gov/files/programs/gc_1185221678150.shtm</w:t>
        </w:r>
      </w:hyperlink>
    </w:p>
    <w:p w:rsidR="00067DEB" w:rsidRPr="00EC4B08" w:rsidRDefault="00067DEB" w:rsidP="00067DEB">
      <w:pPr>
        <w:pStyle w:val="NoSpacing"/>
        <w:rPr>
          <w:rFonts w:ascii="Verdana" w:hAnsi="Verdana"/>
          <w:sz w:val="20"/>
          <w:szCs w:val="20"/>
        </w:rPr>
      </w:pPr>
    </w:p>
    <w:p w:rsidR="00067DEB" w:rsidRDefault="00067DEB" w:rsidP="00067DEB">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676BE" w:rsidRPr="008676BE" w:rsidRDefault="00067DEB" w:rsidP="008676BE">
      <w:pPr>
        <w:pStyle w:val="Title"/>
        <w:jc w:val="center"/>
        <w:rPr>
          <w:b/>
          <w:sz w:val="22"/>
          <w:szCs w:val="22"/>
        </w:rPr>
      </w:pPr>
      <w:r>
        <w:rPr>
          <w:rFonts w:ascii="Verdana" w:hAnsi="Verdana"/>
          <w:i/>
          <w:sz w:val="20"/>
          <w:szCs w:val="20"/>
        </w:rPr>
        <w:br w:type="page"/>
      </w:r>
      <w:r w:rsidR="008676BE" w:rsidRPr="008676BE">
        <w:rPr>
          <w:b/>
          <w:sz w:val="22"/>
          <w:szCs w:val="22"/>
        </w:rPr>
        <w:t>WORK AUTHORIZATION AFFIDAVIT</w:t>
      </w:r>
    </w:p>
    <w:p w:rsidR="008676BE" w:rsidRPr="008676BE" w:rsidRDefault="008676BE" w:rsidP="008676BE">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8676BE">
        <w:rPr>
          <w:rFonts w:ascii="Cambria" w:eastAsia="Times New Roman" w:hAnsi="Cambria" w:cs="Times New Roman"/>
          <w:b/>
          <w:color w:val="17365D"/>
          <w:spacing w:val="5"/>
          <w:kern w:val="28"/>
          <w:sz w:val="22"/>
          <w:szCs w:val="22"/>
          <w:lang w:bidi="en-US"/>
        </w:rPr>
        <w:t>PURSUANT TO R.S.Mo. §285.530</w:t>
      </w:r>
    </w:p>
    <w:p w:rsidR="008676BE" w:rsidRPr="008676BE" w:rsidRDefault="008676BE" w:rsidP="008676BE">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8676BE">
        <w:rPr>
          <w:rFonts w:ascii="Cambria" w:eastAsia="Times New Roman" w:hAnsi="Cambria" w:cs="Times New Roman"/>
          <w:b/>
          <w:color w:val="17365D"/>
          <w:spacing w:val="5"/>
          <w:kern w:val="28"/>
          <w:sz w:val="22"/>
          <w:szCs w:val="22"/>
          <w:lang w:bidi="en-US"/>
        </w:rPr>
        <w:t>(For all bids in excess of $5,000.00)</w:t>
      </w:r>
    </w:p>
    <w:p w:rsidR="008676BE" w:rsidRPr="008676BE" w:rsidRDefault="008676BE" w:rsidP="008676BE">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8676BE">
        <w:rPr>
          <w:rFonts w:ascii="Cambria" w:eastAsia="Times New Roman" w:hAnsi="Cambria" w:cs="Times New Roman"/>
          <w:b/>
          <w:color w:val="17365D"/>
          <w:spacing w:val="5"/>
          <w:kern w:val="28"/>
          <w:sz w:val="22"/>
          <w:szCs w:val="22"/>
          <w:lang w:bidi="en-US"/>
        </w:rPr>
        <w:t>Effective 1/1/09</w:t>
      </w: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State of Missouri</w:t>
      </w:r>
      <w:r w:rsidRPr="008676BE">
        <w:rPr>
          <w:rFonts w:ascii="Cambria" w:eastAsia="Calibri" w:hAnsi="Cambria" w:cs="Times New Roman"/>
          <w:sz w:val="22"/>
          <w:szCs w:val="22"/>
        </w:rPr>
        <w:tab/>
      </w:r>
      <w:r w:rsidRPr="008676BE">
        <w:rPr>
          <w:rFonts w:ascii="Cambria" w:eastAsia="Calibri" w:hAnsi="Cambria" w:cs="Times New Roman"/>
          <w:sz w:val="22"/>
          <w:szCs w:val="22"/>
        </w:rPr>
        <w:tab/>
        <w:t>)</w:t>
      </w: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t>)ss</w:t>
      </w:r>
    </w:p>
    <w:p w:rsidR="008676BE" w:rsidRPr="008676BE" w:rsidRDefault="008676BE" w:rsidP="008676BE">
      <w:pPr>
        <w:spacing w:after="0" w:line="360" w:lineRule="auto"/>
        <w:rPr>
          <w:rFonts w:ascii="Cambria" w:eastAsia="Calibri" w:hAnsi="Cambria" w:cs="Times New Roman"/>
          <w:sz w:val="22"/>
          <w:szCs w:val="22"/>
        </w:rPr>
      </w:pPr>
      <w:r w:rsidRPr="008676BE">
        <w:rPr>
          <w:rFonts w:ascii="Cambria" w:eastAsia="Calibri" w:hAnsi="Cambria" w:cs="Times New Roman"/>
          <w:sz w:val="22"/>
          <w:szCs w:val="22"/>
        </w:rPr>
        <w:t>County of Buchanan</w:t>
      </w:r>
      <w:r w:rsidRPr="008676BE">
        <w:rPr>
          <w:rFonts w:ascii="Cambria" w:eastAsia="Calibri" w:hAnsi="Cambria" w:cs="Times New Roman"/>
          <w:sz w:val="22"/>
          <w:szCs w:val="22"/>
        </w:rPr>
        <w:tab/>
      </w:r>
      <w:r w:rsidRPr="008676BE">
        <w:rPr>
          <w:rFonts w:ascii="Cambria" w:eastAsia="Calibri" w:hAnsi="Cambria" w:cs="Times New Roman"/>
          <w:sz w:val="22"/>
          <w:szCs w:val="22"/>
        </w:rPr>
        <w:tab/>
        <w:t>)</w:t>
      </w:r>
    </w:p>
    <w:p w:rsidR="008676BE" w:rsidRPr="008676BE" w:rsidRDefault="008676BE" w:rsidP="008676BE">
      <w:pPr>
        <w:spacing w:after="200" w:line="360" w:lineRule="auto"/>
        <w:rPr>
          <w:rFonts w:ascii="Cambria" w:eastAsia="Calibri" w:hAnsi="Cambria" w:cs="Times New Roman"/>
          <w:sz w:val="22"/>
          <w:szCs w:val="22"/>
        </w:rPr>
      </w:pPr>
      <w:r w:rsidRPr="008676BE">
        <w:rPr>
          <w:rFonts w:ascii="Cambria" w:eastAsia="Calibri" w:hAnsi="Cambria" w:cs="Times New Roman"/>
          <w:sz w:val="22"/>
          <w:szCs w:val="22"/>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8676BE">
        <w:rPr>
          <w:rFonts w:ascii="Cambria" w:eastAsia="Calibri" w:hAnsi="Cambria" w:cs="Times New Roman"/>
          <w:sz w:val="22"/>
          <w:szCs w:val="22"/>
          <w:vertAlign w:val="subscript"/>
        </w:rPr>
        <w:t xml:space="preserve"> </w:t>
      </w:r>
      <w:r w:rsidRPr="008676BE">
        <w:rPr>
          <w:rFonts w:ascii="Cambria" w:eastAsia="Calibri" w:hAnsi="Cambria" w:cs="Times New Roman"/>
          <w:sz w:val="22"/>
          <w:szCs w:val="22"/>
        </w:rPr>
        <w:t>does not and will not knowingly employ a person who is an unauthorized alien in connection with the contracted services provided under the contract(s) for the duration of the contract(s), if awarded.</w:t>
      </w:r>
    </w:p>
    <w:p w:rsidR="008676BE" w:rsidRPr="008676BE" w:rsidRDefault="008676BE" w:rsidP="008676BE">
      <w:pPr>
        <w:spacing w:after="200" w:line="276" w:lineRule="auto"/>
        <w:rPr>
          <w:rFonts w:ascii="Cambria" w:eastAsia="Calibri" w:hAnsi="Cambria" w:cs="Times New Roman"/>
          <w:b/>
          <w:i/>
          <w:sz w:val="22"/>
          <w:szCs w:val="22"/>
        </w:rPr>
      </w:pPr>
      <w:r w:rsidRPr="008676BE">
        <w:rPr>
          <w:rFonts w:ascii="Cambria" w:eastAsia="Calibri" w:hAnsi="Cambria" w:cs="Times New Roman"/>
          <w:b/>
          <w:i/>
          <w:sz w:val="22"/>
          <w:szCs w:val="22"/>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676BE" w:rsidRPr="008676BE" w:rsidTr="001E3A99">
        <w:trPr>
          <w:trHeight w:val="386"/>
        </w:trPr>
        <w:tc>
          <w:tcPr>
            <w:tcW w:w="424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nil"/>
              <w:left w:val="nil"/>
              <w:bottom w:val="nil"/>
              <w:right w:val="nil"/>
            </w:tcBorders>
            <w:vAlign w:val="bottom"/>
          </w:tcPr>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c>
          <w:tcPr>
            <w:tcW w:w="424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Authorized Representative’s Signature</w:t>
            </w: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Printed Name</w:t>
            </w:r>
          </w:p>
        </w:tc>
      </w:tr>
      <w:tr w:rsidR="008676BE" w:rsidRPr="008676BE" w:rsidTr="001E3A99">
        <w:tc>
          <w:tcPr>
            <w:tcW w:w="424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c>
          <w:tcPr>
            <w:tcW w:w="424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rPr>
          <w:trHeight w:val="800"/>
        </w:trPr>
        <w:tc>
          <w:tcPr>
            <w:tcW w:w="4248" w:type="dxa"/>
            <w:tcBorders>
              <w:top w:val="single" w:sz="4" w:space="0" w:color="000000"/>
              <w:left w:val="nil"/>
              <w:bottom w:val="single" w:sz="4" w:space="0" w:color="000000"/>
              <w:right w:val="nil"/>
            </w:tcBorders>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Title</w:t>
            </w:r>
          </w:p>
          <w:p w:rsidR="008676BE" w:rsidRPr="008676BE" w:rsidRDefault="008676BE" w:rsidP="008676BE">
            <w:pPr>
              <w:spacing w:after="0" w:line="240" w:lineRule="auto"/>
              <w:rPr>
                <w:rFonts w:ascii="Cambria" w:eastAsia="Calibri"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single" w:sz="4" w:space="0" w:color="000000"/>
              <w:left w:val="nil"/>
              <w:bottom w:val="single" w:sz="4" w:space="0" w:color="000000"/>
              <w:right w:val="nil"/>
            </w:tcBorders>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Date</w:t>
            </w:r>
          </w:p>
          <w:p w:rsidR="008676BE" w:rsidRPr="008676BE" w:rsidRDefault="008676BE" w:rsidP="008676BE">
            <w:pPr>
              <w:spacing w:after="0" w:line="240" w:lineRule="auto"/>
              <w:rPr>
                <w:rFonts w:ascii="Cambria" w:eastAsia="Calibri"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p>
        </w:tc>
      </w:tr>
      <w:tr w:rsidR="008676BE" w:rsidRPr="008676BE" w:rsidTr="001E3A99">
        <w:tc>
          <w:tcPr>
            <w:tcW w:w="424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E-Mail Address</w:t>
            </w:r>
          </w:p>
        </w:tc>
        <w:tc>
          <w:tcPr>
            <w:tcW w:w="270" w:type="dxa"/>
            <w:tcBorders>
              <w:top w:val="nil"/>
              <w:left w:val="nil"/>
              <w:bottom w:val="nil"/>
              <w:right w:val="nil"/>
            </w:tcBorders>
          </w:tcPr>
          <w:p w:rsidR="008676BE" w:rsidRPr="008676BE" w:rsidRDefault="008676BE" w:rsidP="008676BE">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E-Verify Company ID Number</w:t>
            </w:r>
          </w:p>
        </w:tc>
      </w:tr>
    </w:tbl>
    <w:p w:rsidR="008676BE" w:rsidRPr="008676BE" w:rsidRDefault="008676BE" w:rsidP="008676BE">
      <w:pPr>
        <w:spacing w:after="200" w:line="276" w:lineRule="auto"/>
        <w:rPr>
          <w:rFonts w:ascii="Cambria" w:eastAsia="Times New Roman"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Subscribed and sworn to before me this _____________ of ___________________.  I am</w:t>
      </w:r>
    </w:p>
    <w:p w:rsidR="008676BE" w:rsidRPr="008676BE" w:rsidRDefault="008676BE" w:rsidP="008676BE">
      <w:pPr>
        <w:spacing w:after="0" w:line="240" w:lineRule="auto"/>
        <w:rPr>
          <w:rFonts w:ascii="Cambria" w:eastAsia="Calibri" w:hAnsi="Cambria" w:cs="Times New Roman"/>
          <w:sz w:val="22"/>
          <w:szCs w:val="22"/>
          <w:vertAlign w:val="superscript"/>
        </w:rPr>
      </w:pPr>
      <w:r w:rsidRPr="008676BE">
        <w:rPr>
          <w:rFonts w:ascii="Cambria" w:eastAsia="Calibri" w:hAnsi="Cambria" w:cs="Times New Roman"/>
          <w:sz w:val="22"/>
          <w:szCs w:val="22"/>
        </w:rPr>
        <w:t xml:space="preserve"> </w:t>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vertAlign w:val="superscript"/>
        </w:rPr>
        <w:t>(DAY)</w:t>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bscript"/>
        </w:rPr>
        <w:tab/>
      </w:r>
      <w:r w:rsidRPr="008676BE">
        <w:rPr>
          <w:rFonts w:ascii="Cambria" w:eastAsia="Calibri" w:hAnsi="Cambria" w:cs="Times New Roman"/>
          <w:sz w:val="22"/>
          <w:szCs w:val="22"/>
          <w:vertAlign w:val="superscript"/>
        </w:rPr>
        <w:t>(MONTH, YEAR)</w:t>
      </w: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 xml:space="preserve">commissioned as a notary public within the County of _____________________, State of </w:t>
      </w:r>
    </w:p>
    <w:p w:rsidR="008676BE" w:rsidRPr="008676BE" w:rsidRDefault="008676BE" w:rsidP="008676BE">
      <w:pPr>
        <w:spacing w:after="0" w:line="240" w:lineRule="auto"/>
        <w:rPr>
          <w:rFonts w:ascii="Cambria" w:eastAsia="Calibri" w:hAnsi="Cambria" w:cs="Times New Roman"/>
          <w:sz w:val="22"/>
          <w:szCs w:val="22"/>
          <w:vertAlign w:val="superscript"/>
        </w:rPr>
      </w:pPr>
      <w:r w:rsidRPr="008676BE">
        <w:rPr>
          <w:rFonts w:ascii="Cambria" w:eastAsia="Calibri" w:hAnsi="Cambria" w:cs="Times New Roman"/>
          <w:sz w:val="22"/>
          <w:szCs w:val="22"/>
        </w:rPr>
        <w:t xml:space="preserve"> </w:t>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rPr>
        <w:tab/>
      </w:r>
      <w:r w:rsidRPr="008676BE">
        <w:rPr>
          <w:rFonts w:ascii="Cambria" w:eastAsia="Calibri" w:hAnsi="Cambria" w:cs="Times New Roman"/>
          <w:sz w:val="22"/>
          <w:szCs w:val="22"/>
          <w:vertAlign w:val="superscript"/>
        </w:rPr>
        <w:t>(NAME OF COUNTY)</w:t>
      </w:r>
    </w:p>
    <w:p w:rsidR="008676BE" w:rsidRPr="008676BE" w:rsidRDefault="008676BE" w:rsidP="008676BE">
      <w:pPr>
        <w:spacing w:after="0" w:line="240" w:lineRule="auto"/>
        <w:rPr>
          <w:rFonts w:ascii="Cambria" w:eastAsia="Calibri" w:hAnsi="Cambria" w:cs="Times New Roman"/>
          <w:sz w:val="22"/>
          <w:szCs w:val="22"/>
        </w:rPr>
      </w:pPr>
      <w:r w:rsidRPr="008676BE">
        <w:rPr>
          <w:rFonts w:ascii="Cambria" w:eastAsia="Calibri" w:hAnsi="Cambria" w:cs="Times New Roman"/>
          <w:sz w:val="22"/>
          <w:szCs w:val="22"/>
        </w:rPr>
        <w:t>_______________________, and my commission expires on _________________.</w:t>
      </w:r>
    </w:p>
    <w:p w:rsidR="008676BE" w:rsidRPr="008676BE" w:rsidRDefault="008676BE" w:rsidP="008676BE">
      <w:pPr>
        <w:spacing w:after="0" w:line="240" w:lineRule="auto"/>
        <w:rPr>
          <w:rFonts w:ascii="Cambria" w:eastAsia="Calibri" w:hAnsi="Cambria" w:cs="Times New Roman"/>
          <w:sz w:val="22"/>
          <w:szCs w:val="22"/>
          <w:vertAlign w:val="superscript"/>
        </w:rPr>
      </w:pPr>
      <w:r w:rsidRPr="008676BE">
        <w:rPr>
          <w:rFonts w:ascii="Cambria" w:eastAsia="Calibri" w:hAnsi="Cambria" w:cs="Times New Roman"/>
          <w:sz w:val="22"/>
          <w:szCs w:val="22"/>
          <w:vertAlign w:val="subscript"/>
        </w:rPr>
        <w:tab/>
      </w:r>
      <w:r w:rsidRPr="008676BE">
        <w:rPr>
          <w:rFonts w:ascii="Cambria" w:eastAsia="Calibri" w:hAnsi="Cambria" w:cs="Times New Roman"/>
          <w:sz w:val="22"/>
          <w:szCs w:val="22"/>
          <w:vertAlign w:val="superscript"/>
        </w:rPr>
        <w:t>(NAME OF STATE)</w:t>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r>
      <w:r w:rsidRPr="008676BE">
        <w:rPr>
          <w:rFonts w:ascii="Cambria" w:eastAsia="Calibri" w:hAnsi="Cambria" w:cs="Times New Roman"/>
          <w:sz w:val="22"/>
          <w:szCs w:val="22"/>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676BE" w:rsidRPr="008676BE" w:rsidTr="001E3A99">
        <w:tc>
          <w:tcPr>
            <w:tcW w:w="4608" w:type="dxa"/>
            <w:tcBorders>
              <w:top w:val="nil"/>
              <w:left w:val="nil"/>
              <w:bottom w:val="single" w:sz="4" w:space="0" w:color="000000"/>
              <w:right w:val="nil"/>
            </w:tcBorders>
          </w:tcPr>
          <w:p w:rsidR="008676BE" w:rsidRPr="008676BE" w:rsidRDefault="008676BE" w:rsidP="008676BE">
            <w:pPr>
              <w:spacing w:after="0" w:line="240" w:lineRule="auto"/>
              <w:rPr>
                <w:rFonts w:ascii="Cambria" w:eastAsia="Calibri" w:hAnsi="Cambria" w:cs="Times New Roman"/>
                <w:sz w:val="22"/>
                <w:szCs w:val="22"/>
              </w:rPr>
            </w:pPr>
          </w:p>
          <w:p w:rsidR="008676BE" w:rsidRPr="008676BE" w:rsidRDefault="008676BE" w:rsidP="008676BE">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8676BE" w:rsidRPr="008676BE" w:rsidRDefault="008676BE" w:rsidP="008676BE">
            <w:pPr>
              <w:spacing w:after="0" w:line="240" w:lineRule="auto"/>
              <w:rPr>
                <w:rFonts w:ascii="Cambria" w:eastAsia="Times New Roman" w:hAnsi="Cambria" w:cs="Times New Roman"/>
                <w:sz w:val="22"/>
                <w:szCs w:val="22"/>
              </w:rPr>
            </w:pPr>
          </w:p>
        </w:tc>
        <w:tc>
          <w:tcPr>
            <w:tcW w:w="3690" w:type="dxa"/>
            <w:tcBorders>
              <w:top w:val="nil"/>
              <w:left w:val="nil"/>
              <w:bottom w:val="single" w:sz="4" w:space="0" w:color="000000"/>
              <w:right w:val="nil"/>
            </w:tcBorders>
          </w:tcPr>
          <w:p w:rsidR="008676BE" w:rsidRPr="008676BE" w:rsidRDefault="008676BE" w:rsidP="008676BE">
            <w:pPr>
              <w:spacing w:after="0" w:line="240" w:lineRule="auto"/>
              <w:rPr>
                <w:rFonts w:ascii="Cambria" w:eastAsia="Times New Roman" w:hAnsi="Cambria" w:cs="Times New Roman"/>
                <w:sz w:val="22"/>
                <w:szCs w:val="22"/>
              </w:rPr>
            </w:pPr>
          </w:p>
        </w:tc>
      </w:tr>
      <w:tr w:rsidR="008676BE" w:rsidRPr="008676BE" w:rsidTr="001E3A99">
        <w:tc>
          <w:tcPr>
            <w:tcW w:w="4608"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Times New Roman" w:hAnsi="Cambria" w:cs="Times New Roman"/>
                <w:sz w:val="22"/>
                <w:szCs w:val="22"/>
              </w:rPr>
            </w:pPr>
            <w:r w:rsidRPr="008676BE">
              <w:rPr>
                <w:rFonts w:ascii="Cambria" w:eastAsia="Calibri" w:hAnsi="Cambria" w:cs="Times New Roman"/>
                <w:sz w:val="22"/>
                <w:szCs w:val="22"/>
              </w:rPr>
              <w:t>Signature of Notary</w:t>
            </w:r>
          </w:p>
        </w:tc>
        <w:tc>
          <w:tcPr>
            <w:tcW w:w="270" w:type="dxa"/>
            <w:tcBorders>
              <w:top w:val="nil"/>
              <w:left w:val="nil"/>
              <w:bottom w:val="nil"/>
              <w:right w:val="nil"/>
            </w:tcBorders>
          </w:tcPr>
          <w:p w:rsidR="008676BE" w:rsidRPr="008676BE" w:rsidRDefault="008676BE" w:rsidP="008676BE">
            <w:pPr>
              <w:spacing w:after="0" w:line="240" w:lineRule="auto"/>
              <w:rPr>
                <w:rFonts w:ascii="Cambria" w:eastAsia="Times New Roman" w:hAnsi="Cambria" w:cs="Times New Roman"/>
                <w:sz w:val="22"/>
                <w:szCs w:val="22"/>
              </w:rPr>
            </w:pPr>
          </w:p>
        </w:tc>
        <w:tc>
          <w:tcPr>
            <w:tcW w:w="3690" w:type="dxa"/>
            <w:tcBorders>
              <w:top w:val="single" w:sz="4" w:space="0" w:color="000000"/>
              <w:left w:val="nil"/>
              <w:bottom w:val="nil"/>
              <w:right w:val="nil"/>
            </w:tcBorders>
            <w:hideMark/>
          </w:tcPr>
          <w:p w:rsidR="008676BE" w:rsidRPr="008676BE" w:rsidRDefault="008676BE" w:rsidP="008676BE">
            <w:pPr>
              <w:spacing w:after="0" w:line="240" w:lineRule="auto"/>
              <w:rPr>
                <w:rFonts w:ascii="Cambria" w:eastAsia="Times New Roman" w:hAnsi="Cambria" w:cs="Times New Roman"/>
                <w:sz w:val="22"/>
                <w:szCs w:val="22"/>
              </w:rPr>
            </w:pPr>
            <w:r w:rsidRPr="008676BE">
              <w:rPr>
                <w:rFonts w:ascii="Cambria" w:eastAsia="Calibri" w:hAnsi="Cambria" w:cs="Times New Roman"/>
                <w:sz w:val="22"/>
                <w:szCs w:val="22"/>
              </w:rPr>
              <w:t>Date</w:t>
            </w:r>
          </w:p>
        </w:tc>
      </w:tr>
    </w:tbl>
    <w:p w:rsidR="00067DEB" w:rsidRPr="008676BE" w:rsidRDefault="00067DEB" w:rsidP="00067DEB">
      <w:pPr>
        <w:rPr>
          <w:rFonts w:ascii="Verdana" w:hAnsi="Verdana"/>
          <w:sz w:val="20"/>
          <w:szCs w:val="20"/>
        </w:rPr>
      </w:pPr>
    </w:p>
    <w:sectPr w:rsidR="00067DEB" w:rsidRPr="008676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BE" w:rsidRDefault="008676BE" w:rsidP="008676BE">
      <w:pPr>
        <w:spacing w:after="0" w:line="240" w:lineRule="auto"/>
      </w:pPr>
      <w:r>
        <w:separator/>
      </w:r>
    </w:p>
  </w:endnote>
  <w:endnote w:type="continuationSeparator" w:id="0">
    <w:p w:rsidR="008676BE" w:rsidRDefault="008676BE" w:rsidP="0086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105407"/>
      <w:docPartObj>
        <w:docPartGallery w:val="Page Numbers (Bottom of Page)"/>
        <w:docPartUnique/>
      </w:docPartObj>
    </w:sdtPr>
    <w:sdtContent>
      <w:sdt>
        <w:sdtPr>
          <w:id w:val="-1769616900"/>
          <w:docPartObj>
            <w:docPartGallery w:val="Page Numbers (Top of Page)"/>
            <w:docPartUnique/>
          </w:docPartObj>
        </w:sdtPr>
        <w:sdtContent>
          <w:p w:rsidR="008676BE" w:rsidRDefault="008676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8676BE" w:rsidRDefault="0086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BE" w:rsidRDefault="008676BE" w:rsidP="008676BE">
      <w:pPr>
        <w:spacing w:after="0" w:line="240" w:lineRule="auto"/>
      </w:pPr>
      <w:r>
        <w:separator/>
      </w:r>
    </w:p>
  </w:footnote>
  <w:footnote w:type="continuationSeparator" w:id="0">
    <w:p w:rsidR="008676BE" w:rsidRDefault="008676BE" w:rsidP="00867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A8F"/>
    <w:multiLevelType w:val="hybridMultilevel"/>
    <w:tmpl w:val="5DE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17BC"/>
    <w:multiLevelType w:val="hybridMultilevel"/>
    <w:tmpl w:val="69C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94376"/>
    <w:multiLevelType w:val="hybridMultilevel"/>
    <w:tmpl w:val="9590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42265"/>
    <w:multiLevelType w:val="hybridMultilevel"/>
    <w:tmpl w:val="744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E354D"/>
    <w:multiLevelType w:val="hybridMultilevel"/>
    <w:tmpl w:val="0042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1CE"/>
    <w:multiLevelType w:val="hybridMultilevel"/>
    <w:tmpl w:val="76E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E3247"/>
    <w:multiLevelType w:val="hybridMultilevel"/>
    <w:tmpl w:val="2B0C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B3244"/>
    <w:multiLevelType w:val="hybridMultilevel"/>
    <w:tmpl w:val="4834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74C6D"/>
    <w:multiLevelType w:val="hybridMultilevel"/>
    <w:tmpl w:val="8298A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75D57"/>
    <w:multiLevelType w:val="hybridMultilevel"/>
    <w:tmpl w:val="821A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C7836"/>
    <w:multiLevelType w:val="hybridMultilevel"/>
    <w:tmpl w:val="F134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243EB"/>
    <w:multiLevelType w:val="hybridMultilevel"/>
    <w:tmpl w:val="B7C23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0"/>
  </w:num>
  <w:num w:numId="4">
    <w:abstractNumId w:val="2"/>
  </w:num>
  <w:num w:numId="5">
    <w:abstractNumId w:val="13"/>
  </w:num>
  <w:num w:numId="6">
    <w:abstractNumId w:val="14"/>
  </w:num>
  <w:num w:numId="7">
    <w:abstractNumId w:val="3"/>
  </w:num>
  <w:num w:numId="8">
    <w:abstractNumId w:val="5"/>
  </w:num>
  <w:num w:numId="9">
    <w:abstractNumId w:val="1"/>
  </w:num>
  <w:num w:numId="10">
    <w:abstractNumId w:val="0"/>
  </w:num>
  <w:num w:numId="11">
    <w:abstractNumId w:val="4"/>
  </w:num>
  <w:num w:numId="12">
    <w:abstractNumId w:val="12"/>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CB"/>
    <w:rsid w:val="00067DEB"/>
    <w:rsid w:val="00175576"/>
    <w:rsid w:val="001C66DA"/>
    <w:rsid w:val="00225956"/>
    <w:rsid w:val="003E4F12"/>
    <w:rsid w:val="0041537F"/>
    <w:rsid w:val="0046581F"/>
    <w:rsid w:val="005203CB"/>
    <w:rsid w:val="00652C6C"/>
    <w:rsid w:val="006B7BD7"/>
    <w:rsid w:val="008529CD"/>
    <w:rsid w:val="008676BE"/>
    <w:rsid w:val="00893A4C"/>
    <w:rsid w:val="009C1C8B"/>
    <w:rsid w:val="00A924AD"/>
    <w:rsid w:val="00B130FD"/>
    <w:rsid w:val="00DE2E32"/>
    <w:rsid w:val="00E00FFC"/>
    <w:rsid w:val="00E368A8"/>
    <w:rsid w:val="00E54C5B"/>
    <w:rsid w:val="00ED2A86"/>
    <w:rsid w:val="00FC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EC25"/>
  <w15:chartTrackingRefBased/>
  <w15:docId w15:val="{A74384B9-80F9-4DEC-8F5E-499F450B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3CB"/>
    <w:pPr>
      <w:ind w:left="720"/>
      <w:contextualSpacing/>
    </w:pPr>
  </w:style>
  <w:style w:type="paragraph" w:styleId="BalloonText">
    <w:name w:val="Balloon Text"/>
    <w:basedOn w:val="Normal"/>
    <w:link w:val="BalloonTextChar"/>
    <w:uiPriority w:val="99"/>
    <w:semiHidden/>
    <w:unhideWhenUsed/>
    <w:rsid w:val="009C1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C8B"/>
    <w:rPr>
      <w:rFonts w:ascii="Segoe UI" w:hAnsi="Segoe UI" w:cs="Segoe UI"/>
      <w:sz w:val="18"/>
      <w:szCs w:val="18"/>
    </w:rPr>
  </w:style>
  <w:style w:type="paragraph" w:styleId="NoSpacing">
    <w:name w:val="No Spacing"/>
    <w:link w:val="NoSpacingChar"/>
    <w:uiPriority w:val="1"/>
    <w:qFormat/>
    <w:rsid w:val="00175576"/>
    <w:pPr>
      <w:spacing w:after="0" w:line="240" w:lineRule="auto"/>
    </w:pPr>
    <w:rPr>
      <w:rFonts w:ascii="Century Gothic" w:hAnsi="Century Gothic"/>
      <w:sz w:val="22"/>
      <w:szCs w:val="22"/>
    </w:rPr>
  </w:style>
  <w:style w:type="character" w:customStyle="1" w:styleId="NoSpacingChar">
    <w:name w:val="No Spacing Char"/>
    <w:basedOn w:val="DefaultParagraphFont"/>
    <w:link w:val="NoSpacing"/>
    <w:uiPriority w:val="1"/>
    <w:rsid w:val="00175576"/>
    <w:rPr>
      <w:rFonts w:ascii="Century Gothic" w:hAnsi="Century Gothic"/>
      <w:sz w:val="22"/>
      <w:szCs w:val="22"/>
    </w:rPr>
  </w:style>
  <w:style w:type="character" w:styleId="Hyperlink">
    <w:name w:val="Hyperlink"/>
    <w:uiPriority w:val="99"/>
    <w:unhideWhenUsed/>
    <w:rsid w:val="00067DEB"/>
    <w:rPr>
      <w:color w:val="0000FF"/>
      <w:u w:val="single"/>
    </w:rPr>
  </w:style>
  <w:style w:type="paragraph" w:styleId="Title">
    <w:name w:val="Title"/>
    <w:basedOn w:val="Normal"/>
    <w:next w:val="Normal"/>
    <w:link w:val="TitleChar"/>
    <w:qFormat/>
    <w:rsid w:val="00067D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067DEB"/>
    <w:rPr>
      <w:rFonts w:ascii="Cambria" w:eastAsia="Times New Roman" w:hAnsi="Cambria" w:cs="Times New Roman"/>
      <w:color w:val="17365D"/>
      <w:spacing w:val="5"/>
      <w:kern w:val="28"/>
      <w:sz w:val="52"/>
      <w:szCs w:val="52"/>
      <w:lang w:bidi="en-US"/>
    </w:rPr>
  </w:style>
  <w:style w:type="paragraph" w:styleId="Header">
    <w:name w:val="header"/>
    <w:basedOn w:val="Normal"/>
    <w:link w:val="HeaderChar"/>
    <w:uiPriority w:val="99"/>
    <w:unhideWhenUsed/>
    <w:rsid w:val="00867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BE"/>
  </w:style>
  <w:style w:type="paragraph" w:styleId="Footer">
    <w:name w:val="footer"/>
    <w:basedOn w:val="Normal"/>
    <w:link w:val="FooterChar"/>
    <w:uiPriority w:val="99"/>
    <w:unhideWhenUsed/>
    <w:rsid w:val="00867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6593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Harrah</dc:creator>
  <cp:keywords/>
  <dc:description/>
  <cp:lastModifiedBy>Kelly Sloan</cp:lastModifiedBy>
  <cp:revision>2</cp:revision>
  <cp:lastPrinted>2018-04-26T14:51:00Z</cp:lastPrinted>
  <dcterms:created xsi:type="dcterms:W3CDTF">2018-04-27T15:25:00Z</dcterms:created>
  <dcterms:modified xsi:type="dcterms:W3CDTF">2018-04-27T15:25:00Z</dcterms:modified>
</cp:coreProperties>
</file>