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A04702">
        <w:rPr>
          <w:b/>
          <w:color w:val="FF0000"/>
          <w:sz w:val="32"/>
          <w:szCs w:val="32"/>
        </w:rPr>
        <w:t>110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04702">
        <w:rPr>
          <w:b/>
          <w:sz w:val="24"/>
          <w:szCs w:val="24"/>
        </w:rPr>
        <w:t>APRIL 10,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04702">
        <w:rPr>
          <w:sz w:val="32"/>
          <w:szCs w:val="32"/>
        </w:rPr>
        <w:t>MAY 2,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04702">
        <w:rPr>
          <w:b/>
          <w:sz w:val="24"/>
          <w:szCs w:val="24"/>
        </w:rPr>
        <w:t>MAJOR RENOVATION &amp; PARKING LOT REPAIR FUND</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04702">
        <w:rPr>
          <w:b/>
          <w:sz w:val="24"/>
          <w:szCs w:val="24"/>
        </w:rPr>
        <w:t>RESURFACE LOT H PARKING LOT OUTSIDE OF BAKER FITNESS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0470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0470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04702"/>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757BF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2018-04-10T13:47:00Z</cp:lastPrinted>
  <dcterms:created xsi:type="dcterms:W3CDTF">2018-04-10T13:48:00Z</dcterms:created>
  <dcterms:modified xsi:type="dcterms:W3CDTF">2018-04-10T13:48:00Z</dcterms:modified>
</cp:coreProperties>
</file>