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DF42D9">
        <w:rPr>
          <w:b/>
          <w:color w:val="FF0000"/>
          <w:sz w:val="32"/>
          <w:szCs w:val="32"/>
        </w:rPr>
        <w:t>44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F42D9">
        <w:rPr>
          <w:b/>
          <w:sz w:val="24"/>
          <w:szCs w:val="24"/>
        </w:rPr>
        <w:t>November 19</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F42D9">
        <w:rPr>
          <w:sz w:val="32"/>
          <w:szCs w:val="32"/>
        </w:rPr>
        <w:t>December 17</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DF42D9">
        <w:rPr>
          <w:b/>
          <w:sz w:val="24"/>
          <w:szCs w:val="24"/>
        </w:rPr>
        <w:t>POTTER HALL RENOVATIONS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F42D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F42D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2015-11-19T21:59:00Z</cp:lastPrinted>
  <dcterms:created xsi:type="dcterms:W3CDTF">2015-11-19T21:59:00Z</dcterms:created>
  <dcterms:modified xsi:type="dcterms:W3CDTF">2015-11-19T21:59:00Z</dcterms:modified>
</cp:coreProperties>
</file>