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DE7F96">
        <w:rPr>
          <w:rFonts w:cs="Times New Roman"/>
          <w:b/>
          <w:sz w:val="28"/>
          <w:szCs w:val="28"/>
        </w:rPr>
        <w:t>23</w:t>
      </w:r>
    </w:p>
    <w:p w:rsidR="00450E4E" w:rsidRPr="00B05BC3" w:rsidRDefault="00DE7F96" w:rsidP="00711FCA">
      <w:pPr>
        <w:pStyle w:val="NoSpacing"/>
        <w:jc w:val="center"/>
        <w:rPr>
          <w:rFonts w:cs="Times New Roman"/>
          <w:sz w:val="24"/>
          <w:szCs w:val="24"/>
        </w:rPr>
      </w:pPr>
      <w:r>
        <w:rPr>
          <w:rFonts w:cs="Times New Roman"/>
          <w:sz w:val="24"/>
          <w:szCs w:val="24"/>
        </w:rPr>
        <w:t xml:space="preserve">HEARNES STUDIO </w:t>
      </w:r>
      <w:r w:rsidR="00102676">
        <w:rPr>
          <w:rFonts w:cs="Times New Roman"/>
          <w:sz w:val="24"/>
          <w:szCs w:val="24"/>
        </w:rPr>
        <w:t xml:space="preserve">FLOOR </w:t>
      </w:r>
      <w:bookmarkStart w:id="0" w:name="_GoBack"/>
      <w:bookmarkEnd w:id="0"/>
      <w:r>
        <w:rPr>
          <w:rFonts w:cs="Times New Roman"/>
          <w:sz w:val="24"/>
          <w:szCs w:val="24"/>
        </w:rPr>
        <w:t>PAINTING</w:t>
      </w:r>
    </w:p>
    <w:p w:rsidR="00711FCA" w:rsidRPr="00B05BC3" w:rsidRDefault="00711FCA"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DE7F96" w:rsidRPr="005E0F79" w:rsidRDefault="00DE7F96" w:rsidP="00DE7F96">
      <w:pPr>
        <w:rPr>
          <w:b/>
        </w:rPr>
      </w:pPr>
      <w:r w:rsidRPr="005E0F79">
        <w:rPr>
          <w:b/>
        </w:rPr>
        <w:t>Paint concrete floor in Hearnes Center Studio per following specs:</w:t>
      </w:r>
    </w:p>
    <w:p w:rsidR="00DE7F96" w:rsidRPr="00DE7F96" w:rsidRDefault="00DE7F96" w:rsidP="00DE7F96">
      <w:pPr>
        <w:pStyle w:val="NoSpacing"/>
        <w:numPr>
          <w:ilvl w:val="0"/>
          <w:numId w:val="6"/>
        </w:numPr>
      </w:pPr>
      <w:r w:rsidRPr="00DE7F96">
        <w:t xml:space="preserve">Apply </w:t>
      </w:r>
      <w:proofErr w:type="spellStart"/>
      <w:r w:rsidRPr="00DE7F96">
        <w:t>Tnemec</w:t>
      </w:r>
      <w:proofErr w:type="spellEnd"/>
      <w:r w:rsidRPr="00DE7F96">
        <w:t xml:space="preserve"> series 280 thin mil epoxy floor system. </w:t>
      </w:r>
    </w:p>
    <w:p w:rsidR="00DE7F96" w:rsidRPr="00DE7F96" w:rsidRDefault="00DE7F96" w:rsidP="00DE7F96">
      <w:pPr>
        <w:pStyle w:val="NoSpacing"/>
        <w:numPr>
          <w:ilvl w:val="0"/>
          <w:numId w:val="6"/>
        </w:numPr>
      </w:pPr>
      <w:r w:rsidRPr="00DE7F96">
        <w:t>Concrete floor substrates will be mechanically ground to remove all loose material and foreign debris.</w:t>
      </w:r>
    </w:p>
    <w:p w:rsidR="00DE7F96" w:rsidRPr="00DE7F96" w:rsidRDefault="00DE7F96" w:rsidP="00DE7F96">
      <w:pPr>
        <w:pStyle w:val="NoSpacing"/>
        <w:numPr>
          <w:ilvl w:val="0"/>
          <w:numId w:val="6"/>
        </w:numPr>
      </w:pPr>
      <w:r w:rsidRPr="00DE7F96">
        <w:t>Floor will then have imperfections, cracks, and holes trowel patched smooth to match adjacent surfaces.</w:t>
      </w:r>
    </w:p>
    <w:p w:rsidR="00DE7F96" w:rsidRPr="00DE7F96" w:rsidRDefault="00DE7F96" w:rsidP="00DE7F96">
      <w:pPr>
        <w:pStyle w:val="NoSpacing"/>
        <w:numPr>
          <w:ilvl w:val="0"/>
          <w:numId w:val="6"/>
        </w:numPr>
      </w:pPr>
      <w:r w:rsidRPr="00DE7F96">
        <w:t>Clean floor to insure proper adhesion per manufacturer’s recommendations.</w:t>
      </w:r>
    </w:p>
    <w:p w:rsidR="00DE7F96" w:rsidRPr="00DE7F96" w:rsidRDefault="00DE7F96" w:rsidP="00DE7F96">
      <w:pPr>
        <w:pStyle w:val="NoSpacing"/>
        <w:numPr>
          <w:ilvl w:val="0"/>
          <w:numId w:val="6"/>
        </w:numPr>
      </w:pPr>
      <w:r w:rsidRPr="00DE7F96">
        <w:t xml:space="preserve">Flooring will then receive two full coats of </w:t>
      </w:r>
      <w:proofErr w:type="spellStart"/>
      <w:r w:rsidRPr="00DE7F96">
        <w:t>Tnemec</w:t>
      </w:r>
      <w:proofErr w:type="spellEnd"/>
      <w:r w:rsidRPr="00DE7F96">
        <w:t xml:space="preserve"> series 280 </w:t>
      </w:r>
      <w:proofErr w:type="spellStart"/>
      <w:r w:rsidRPr="00DE7F96">
        <w:t>Tnemeglaze</w:t>
      </w:r>
      <w:proofErr w:type="spellEnd"/>
      <w:r w:rsidRPr="00DE7F96">
        <w:t xml:space="preserve"> at 6 to 8 mils.</w:t>
      </w:r>
    </w:p>
    <w:p w:rsidR="00F57440" w:rsidRPr="00DE7F96" w:rsidRDefault="00DE7F96" w:rsidP="00DE7F96">
      <w:pPr>
        <w:pStyle w:val="NoSpacing"/>
        <w:numPr>
          <w:ilvl w:val="0"/>
          <w:numId w:val="6"/>
        </w:numPr>
      </w:pPr>
      <w:r w:rsidRPr="00DE7F96">
        <w:t>All objects and areas that do not receive work will be covered/protected at all times to prevent any damage.</w:t>
      </w:r>
    </w:p>
    <w:p w:rsidR="009D421F" w:rsidRPr="00DE7F96" w:rsidRDefault="009D421F" w:rsidP="00DE7F96">
      <w:pPr>
        <w:pStyle w:val="NoSpacing"/>
        <w:numPr>
          <w:ilvl w:val="0"/>
          <w:numId w:val="6"/>
        </w:numPr>
      </w:pPr>
      <w:r w:rsidRPr="00DE7F96">
        <w:t>Timeline of project to be scheduled through MWSU Physical Plant.</w:t>
      </w:r>
    </w:p>
    <w:p w:rsidR="00A62DA8" w:rsidRPr="00DE7F96" w:rsidRDefault="00A62DA8" w:rsidP="00DE7F96">
      <w:pPr>
        <w:pStyle w:val="NoSpacing"/>
        <w:numPr>
          <w:ilvl w:val="0"/>
          <w:numId w:val="6"/>
        </w:numPr>
      </w:pPr>
      <w:r w:rsidRPr="00DE7F96">
        <w:t>Remove and properly dispose of all trash and debris from project.</w:t>
      </w:r>
    </w:p>
    <w:p w:rsidR="00A62DA8" w:rsidRPr="00DE7F96" w:rsidRDefault="00A62DA8" w:rsidP="00DE7F96">
      <w:pPr>
        <w:pStyle w:val="NoSpacing"/>
        <w:numPr>
          <w:ilvl w:val="0"/>
          <w:numId w:val="6"/>
        </w:numPr>
      </w:pPr>
      <w:r w:rsidRPr="00DE7F96">
        <w:t>Work to be inspected by MWSU Physical Plant upon completion.</w:t>
      </w:r>
    </w:p>
    <w:p w:rsidR="00A62DA8" w:rsidRPr="00DE7F96" w:rsidRDefault="00A62DA8" w:rsidP="00DE7F96">
      <w:pPr>
        <w:pStyle w:val="NoSpacing"/>
        <w:numPr>
          <w:ilvl w:val="0"/>
          <w:numId w:val="6"/>
        </w:numPr>
      </w:pPr>
      <w:r w:rsidRPr="00DE7F96">
        <w:t>To schedule a time to look at the project contact:</w:t>
      </w:r>
    </w:p>
    <w:p w:rsidR="00A62DA8" w:rsidRPr="00A62DA8" w:rsidRDefault="00A62DA8" w:rsidP="00A62DA8">
      <w:pPr>
        <w:pStyle w:val="ListParagraph"/>
        <w:rPr>
          <w:rFonts w:ascii="Century Gothic" w:hAnsi="Century Gothic"/>
        </w:rPr>
      </w:pPr>
      <w:r w:rsidRPr="00A62DA8">
        <w:rPr>
          <w:rFonts w:ascii="Century Gothic" w:hAnsi="Century Gothic"/>
        </w:rPr>
        <w:t>Brian Harrah</w:t>
      </w:r>
    </w:p>
    <w:p w:rsidR="00A62DA8" w:rsidRPr="00A62DA8" w:rsidRDefault="00A62DA8" w:rsidP="00A62DA8">
      <w:pPr>
        <w:pStyle w:val="ListParagraph"/>
        <w:rPr>
          <w:rFonts w:ascii="Century Gothic" w:hAnsi="Century Gothic"/>
        </w:rPr>
      </w:pPr>
      <w:r w:rsidRPr="00A62DA8">
        <w:rPr>
          <w:rFonts w:ascii="Century Gothic" w:hAnsi="Century Gothic"/>
        </w:rPr>
        <w:t>MWSU Physical Plant</w:t>
      </w:r>
    </w:p>
    <w:p w:rsidR="00A62DA8" w:rsidRDefault="00A62DA8" w:rsidP="00A62DA8">
      <w:pPr>
        <w:pStyle w:val="ListParagraph"/>
        <w:rPr>
          <w:rFonts w:ascii="Century Gothic" w:hAnsi="Century Gothic"/>
        </w:rPr>
      </w:pPr>
      <w:r w:rsidRPr="00A62DA8">
        <w:rPr>
          <w:rFonts w:ascii="Century Gothic" w:hAnsi="Century Gothic"/>
        </w:rPr>
        <w:t xml:space="preserve">816-244-0343 </w:t>
      </w:r>
    </w:p>
    <w:p w:rsidR="009D421F" w:rsidRPr="00A62DA8" w:rsidRDefault="009D421F" w:rsidP="00A62DA8">
      <w:pPr>
        <w:pStyle w:val="ListParagraph"/>
        <w:rPr>
          <w:rFonts w:ascii="Century Gothic" w:hAnsi="Century Gothic"/>
        </w:rPr>
      </w:pPr>
      <w:r>
        <w:rPr>
          <w:rFonts w:ascii="Century Gothic" w:hAnsi="Century Gothic"/>
        </w:rPr>
        <w:t>harrah@missouriwestern.edu</w:t>
      </w: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A62DA8">
        <w:rPr>
          <w:rFonts w:ascii="Century Gothic" w:hAnsi="Century Gothic"/>
          <w:b/>
        </w:rPr>
        <w:t>2</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2A7E84" w:rsidRPr="00A62DA8" w:rsidRDefault="004D09F2" w:rsidP="009D009D">
      <w:pPr>
        <w:pStyle w:val="ListParagraph"/>
        <w:widowControl/>
        <w:numPr>
          <w:ilvl w:val="1"/>
          <w:numId w:val="3"/>
        </w:numPr>
      </w:pPr>
      <w:r w:rsidRPr="00A62DA8">
        <w:rPr>
          <w:rFonts w:ascii="Century Gothic" w:hAnsi="Century Gothic"/>
          <w:b/>
        </w:rPr>
        <w:t>Missouri Revised Statute Chapter 292.675 went into effect on August 28, 2008, all on-site employees are required to complete the ten-hour safety training program.</w:t>
      </w:r>
    </w:p>
    <w:p w:rsidR="00F57440" w:rsidRDefault="00DE7F96" w:rsidP="00F57440">
      <w:pPr>
        <w:pStyle w:val="NoSpacing"/>
        <w:rPr>
          <w:rFonts w:cs="Times New Roman"/>
          <w:u w:val="single"/>
        </w:rPr>
      </w:pPr>
      <w:r>
        <w:rPr>
          <w:rFonts w:cs="Times New Roman"/>
        </w:rPr>
        <w:t xml:space="preserve">Option #1 </w:t>
      </w:r>
      <w:r w:rsidR="00F57440" w:rsidRPr="002A7E84">
        <w:rPr>
          <w:rFonts w:cs="Times New Roman"/>
        </w:rPr>
        <w:t>Bid</w:t>
      </w:r>
      <w:r w:rsidR="00D065F7" w:rsidRPr="002A7E84">
        <w:rPr>
          <w:rFonts w:cs="Times New Roman"/>
        </w:rPr>
        <w:t xml:space="preserve"> Amount</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DE7F96" w:rsidRDefault="00DE7F96" w:rsidP="00F57440">
      <w:pPr>
        <w:pStyle w:val="NoSpacing"/>
        <w:rPr>
          <w:rFonts w:cs="Times New Roman"/>
        </w:rPr>
      </w:pPr>
      <w:r>
        <w:rPr>
          <w:rFonts w:cs="Times New Roman"/>
        </w:rPr>
        <w:t>(Work completed during regular business hours)</w:t>
      </w:r>
    </w:p>
    <w:p w:rsidR="00DE7F96" w:rsidRDefault="00DE7F96" w:rsidP="00F57440">
      <w:pPr>
        <w:pStyle w:val="NoSpacing"/>
        <w:rPr>
          <w:rFonts w:cs="Times New Roman"/>
        </w:rPr>
      </w:pPr>
    </w:p>
    <w:p w:rsidR="00DE7F96" w:rsidRDefault="00DE7F96" w:rsidP="00DE7F96">
      <w:pPr>
        <w:pStyle w:val="NoSpacing"/>
        <w:rPr>
          <w:rFonts w:cs="Times New Roman"/>
          <w:u w:val="single"/>
        </w:rPr>
      </w:pPr>
      <w:r>
        <w:rPr>
          <w:rFonts w:cs="Times New Roman"/>
        </w:rPr>
        <w:t xml:space="preserve">Option #2 </w:t>
      </w:r>
      <w:r w:rsidRPr="002A7E84">
        <w:rPr>
          <w:rFonts w:cs="Times New Roman"/>
        </w:rPr>
        <w:t xml:space="preserve">Bid Amount: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DE7F96" w:rsidRDefault="00DE7F96" w:rsidP="00DE7F96">
      <w:pPr>
        <w:pStyle w:val="NoSpacing"/>
        <w:rPr>
          <w:rFonts w:cs="Times New Roman"/>
        </w:rPr>
      </w:pPr>
      <w:r>
        <w:rPr>
          <w:rFonts w:cs="Times New Roman"/>
        </w:rPr>
        <w:t>(Work completed during Friday evening/weekend)</w:t>
      </w:r>
    </w:p>
    <w:p w:rsidR="00DE7F96" w:rsidRDefault="00DE7F96" w:rsidP="00DE7F96">
      <w:pPr>
        <w:pStyle w:val="NoSpacing"/>
        <w:rPr>
          <w:rFonts w:cs="Times New Roman"/>
        </w:rPr>
      </w:pPr>
    </w:p>
    <w:p w:rsidR="00F57440" w:rsidRPr="002A7E84" w:rsidRDefault="00F57440" w:rsidP="00F57440">
      <w:pPr>
        <w:pStyle w:val="NoSpacing"/>
        <w:rPr>
          <w:rFonts w:cs="Times New Roman"/>
          <w:u w:val="single"/>
        </w:rPr>
      </w:pPr>
    </w:p>
    <w:p w:rsidR="00F57440" w:rsidRPr="002A7E84" w:rsidRDefault="00F57440" w:rsidP="00F57440">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F57440" w:rsidRPr="002A7E84" w:rsidRDefault="00F57440" w:rsidP="00F57440">
      <w:pPr>
        <w:pStyle w:val="NoSpacing"/>
        <w:rPr>
          <w:rFonts w:cs="Times New Roman"/>
        </w:rPr>
      </w:pPr>
    </w:p>
    <w:p w:rsidR="00D065F7" w:rsidRPr="002A7E84" w:rsidRDefault="00D065F7" w:rsidP="00F57440">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D065F7" w:rsidRPr="002A7E84" w:rsidRDefault="00D065F7" w:rsidP="00F57440">
      <w:pPr>
        <w:pStyle w:val="NoSpacing"/>
        <w:rPr>
          <w:rFonts w:cs="Times New Roman"/>
        </w:rPr>
      </w:pPr>
    </w:p>
    <w:p w:rsidR="00A62DA8" w:rsidRDefault="00D065F7" w:rsidP="002A7E84">
      <w:pPr>
        <w:pStyle w:val="NoSpacing"/>
        <w:rPr>
          <w:rFonts w:cs="Times New Roman"/>
          <w:u w:val="single"/>
        </w:rPr>
      </w:pPr>
      <w:r w:rsidRPr="002A7E84">
        <w:rPr>
          <w:rFonts w:cs="Times New Roman"/>
        </w:rPr>
        <w:t xml:space="preserve">Authorized </w:t>
      </w:r>
      <w:r w:rsidR="00F57440" w:rsidRPr="002A7E84">
        <w:rPr>
          <w:rFonts w:cs="Times New Roman"/>
        </w:rPr>
        <w:t>Vendor</w:t>
      </w:r>
      <w:r w:rsidRPr="002A7E84">
        <w:rPr>
          <w:rFonts w:cs="Times New Roman"/>
        </w:rPr>
        <w:t xml:space="preserve"> Signature</w:t>
      </w:r>
      <w:r w:rsidR="00F57440" w:rsidRPr="002A7E84">
        <w:rPr>
          <w:rFonts w:cs="Times New Roman"/>
        </w:rPr>
        <w:t xml:space="preserve">: </w:t>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r w:rsidR="00F57440" w:rsidRPr="002A7E84">
        <w:rPr>
          <w:rFonts w:cs="Times New Roman"/>
          <w:u w:val="single"/>
        </w:rPr>
        <w:tab/>
      </w:r>
    </w:p>
    <w:p w:rsidR="00A62DA8" w:rsidRDefault="00A62DA8" w:rsidP="002A7E84">
      <w:pPr>
        <w:pStyle w:val="NoSpacing"/>
        <w:rPr>
          <w:rFonts w:cs="Times New Roman"/>
          <w:u w:val="single"/>
        </w:rPr>
      </w:pPr>
    </w:p>
    <w:p w:rsidR="002A7E84" w:rsidRPr="00A62DA8" w:rsidRDefault="00A62DA8" w:rsidP="002A7E84">
      <w:pPr>
        <w:pStyle w:val="NoSpacing"/>
        <w:rPr>
          <w:rFonts w:cs="Times New Roman"/>
        </w:rPr>
      </w:pPr>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r w:rsidR="002A7E84"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102676"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102676"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102676"/>
    <w:rsid w:val="002A7E84"/>
    <w:rsid w:val="00450E4E"/>
    <w:rsid w:val="00462C87"/>
    <w:rsid w:val="004D09F2"/>
    <w:rsid w:val="00711FCA"/>
    <w:rsid w:val="009B1AED"/>
    <w:rsid w:val="009D421F"/>
    <w:rsid w:val="00A62DA8"/>
    <w:rsid w:val="00B05BC3"/>
    <w:rsid w:val="00D065F7"/>
    <w:rsid w:val="00D43D7F"/>
    <w:rsid w:val="00DE7F96"/>
    <w:rsid w:val="00E14673"/>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839</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cp:lastPrinted>2014-10-23T16:33:00Z</cp:lastPrinted>
  <dcterms:created xsi:type="dcterms:W3CDTF">2015-08-05T15:40:00Z</dcterms:created>
  <dcterms:modified xsi:type="dcterms:W3CDTF">2015-08-06T13:55:00Z</dcterms:modified>
</cp:coreProperties>
</file>